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F7CA9" w14:textId="11D8A102" w:rsidR="008F2F68" w:rsidRPr="003F18DC" w:rsidRDefault="008F2F68" w:rsidP="0071285C">
      <w:pPr>
        <w:pStyle w:val="Import24"/>
        <w:widowControl w:val="0"/>
        <w:tabs>
          <w:tab w:val="clear" w:pos="4797"/>
        </w:tabs>
        <w:spacing w:line="300" w:lineRule="atLeast"/>
        <w:rPr>
          <w:rFonts w:ascii="Times New Roman" w:hAnsi="Times New Roman"/>
          <w:color w:val="000000"/>
          <w:szCs w:val="24"/>
          <w:lang w:val="sk-SK"/>
        </w:rPr>
      </w:pPr>
      <w:r w:rsidRPr="003F18DC">
        <w:rPr>
          <w:rFonts w:ascii="Times New Roman" w:hAnsi="Times New Roman"/>
          <w:color w:val="000000"/>
          <w:szCs w:val="24"/>
          <w:lang w:val="sk-SK"/>
        </w:rPr>
        <w:t xml:space="preserve">Číslo: </w:t>
      </w:r>
      <w:r w:rsidR="00C31B30" w:rsidRPr="00C31B30">
        <w:rPr>
          <w:rFonts w:ascii="Times New Roman" w:hAnsi="Times New Roman"/>
          <w:color w:val="000000"/>
          <w:szCs w:val="24"/>
          <w:lang w:val="sk-SK"/>
        </w:rPr>
        <w:t>5692-18358/2022/6-4/470300216/Z5</w:t>
      </w:r>
      <w:r w:rsidR="00C31B30">
        <w:rPr>
          <w:rFonts w:ascii="Times New Roman" w:hAnsi="Times New Roman"/>
          <w:color w:val="000000"/>
          <w:szCs w:val="24"/>
          <w:lang w:val="sk-SK"/>
        </w:rPr>
        <w:t>-SP</w:t>
      </w:r>
      <w:r w:rsidRPr="003F18DC">
        <w:rPr>
          <w:rFonts w:ascii="Times New Roman" w:hAnsi="Times New Roman"/>
          <w:color w:val="000000"/>
          <w:szCs w:val="24"/>
          <w:lang w:val="sk-SK"/>
        </w:rPr>
        <w:t xml:space="preserve">       </w:t>
      </w:r>
      <w:r w:rsidR="00B95F8F" w:rsidRPr="003F18DC">
        <w:rPr>
          <w:rFonts w:ascii="Times New Roman" w:hAnsi="Times New Roman"/>
          <w:color w:val="000000"/>
          <w:szCs w:val="24"/>
          <w:lang w:val="sk-SK"/>
        </w:rPr>
        <w:t xml:space="preserve">    </w:t>
      </w:r>
      <w:r w:rsidR="00C31B30">
        <w:rPr>
          <w:rFonts w:ascii="Times New Roman" w:hAnsi="Times New Roman"/>
          <w:color w:val="000000"/>
          <w:szCs w:val="24"/>
          <w:lang w:val="sk-SK"/>
        </w:rPr>
        <w:t xml:space="preserve">                    </w:t>
      </w:r>
      <w:r w:rsidRPr="003F18DC">
        <w:rPr>
          <w:rFonts w:ascii="Times New Roman" w:hAnsi="Times New Roman"/>
          <w:color w:val="000000"/>
          <w:szCs w:val="24"/>
          <w:lang w:val="sk-SK"/>
        </w:rPr>
        <w:t xml:space="preserve">Banská Bystrica </w:t>
      </w:r>
      <w:r w:rsidR="00C31B30">
        <w:rPr>
          <w:rFonts w:ascii="Times New Roman" w:hAnsi="Times New Roman"/>
          <w:color w:val="000000"/>
          <w:szCs w:val="24"/>
          <w:lang w:val="sk-SK"/>
        </w:rPr>
        <w:t>24.5.</w:t>
      </w:r>
      <w:r w:rsidR="00B95F8F" w:rsidRPr="003F18DC">
        <w:rPr>
          <w:rFonts w:ascii="Times New Roman" w:hAnsi="Times New Roman"/>
          <w:color w:val="000000"/>
          <w:szCs w:val="24"/>
          <w:lang w:val="sk-SK"/>
        </w:rPr>
        <w:t>2022</w:t>
      </w:r>
    </w:p>
    <w:p w14:paraId="6FAE4525" w14:textId="77777777" w:rsidR="008F2F68" w:rsidRPr="003F18DC"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14:paraId="03608DAD" w14:textId="3F97C969" w:rsidR="008F2F68"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14:paraId="3D168EB2" w14:textId="77777777" w:rsidR="00094742" w:rsidRPr="003F18DC" w:rsidRDefault="00094742" w:rsidP="0071285C">
      <w:pPr>
        <w:pStyle w:val="Import24"/>
        <w:widowControl w:val="0"/>
        <w:tabs>
          <w:tab w:val="clear" w:pos="4797"/>
        </w:tabs>
        <w:spacing w:line="300" w:lineRule="atLeast"/>
        <w:jc w:val="center"/>
        <w:rPr>
          <w:rFonts w:ascii="Times New Roman" w:hAnsi="Times New Roman"/>
          <w:color w:val="000000"/>
          <w:sz w:val="23"/>
          <w:szCs w:val="23"/>
          <w:lang w:val="sk-SK"/>
        </w:rPr>
      </w:pPr>
    </w:p>
    <w:p w14:paraId="2A27E9E2" w14:textId="77777777" w:rsidR="008F2F68" w:rsidRPr="003F18DC" w:rsidRDefault="00140C90" w:rsidP="0071285C">
      <w:pPr>
        <w:pStyle w:val="Import24"/>
        <w:widowControl w:val="0"/>
        <w:tabs>
          <w:tab w:val="clear" w:pos="4797"/>
        </w:tabs>
        <w:spacing w:line="300" w:lineRule="atLeast"/>
        <w:jc w:val="center"/>
        <w:rPr>
          <w:rFonts w:ascii="Times New Roman" w:hAnsi="Times New Roman"/>
          <w:color w:val="000000"/>
          <w:sz w:val="23"/>
          <w:szCs w:val="23"/>
          <w:lang w:val="sk-SK"/>
        </w:rPr>
      </w:pPr>
      <w:r w:rsidRPr="003F18DC">
        <w:rPr>
          <w:rFonts w:ascii="Times New Roman" w:hAnsi="Times New Roman"/>
          <w:noProof/>
          <w:color w:val="000000"/>
          <w:sz w:val="23"/>
          <w:szCs w:val="23"/>
          <w:lang w:val="sk-SK" w:eastAsia="sk-SK"/>
        </w:rPr>
        <w:drawing>
          <wp:anchor distT="0" distB="0" distL="114300" distR="114300" simplePos="0" relativeHeight="251658752" behindDoc="0" locked="0" layoutInCell="1" allowOverlap="1" wp14:anchorId="6BCE7400" wp14:editId="6A450CC0">
            <wp:simplePos x="0" y="0"/>
            <wp:positionH relativeFrom="page">
              <wp:align>center</wp:align>
            </wp:positionH>
            <wp:positionV relativeFrom="paragraph">
              <wp:posOffset>377190</wp:posOffset>
            </wp:positionV>
            <wp:extent cx="604800" cy="712800"/>
            <wp:effectExtent l="0" t="0" r="5080" b="0"/>
            <wp:wrapTopAndBottom/>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800" cy="712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45A3E" w14:textId="77777777" w:rsidR="00F14E14" w:rsidRPr="003F18DC" w:rsidRDefault="00F14E14" w:rsidP="0071285C">
      <w:pPr>
        <w:pStyle w:val="Import24"/>
        <w:widowControl w:val="0"/>
        <w:tabs>
          <w:tab w:val="clear" w:pos="4797"/>
        </w:tabs>
        <w:spacing w:line="300" w:lineRule="atLeast"/>
        <w:jc w:val="center"/>
        <w:rPr>
          <w:rFonts w:ascii="Times New Roman" w:hAnsi="Times New Roman"/>
          <w:color w:val="000000"/>
          <w:sz w:val="23"/>
          <w:szCs w:val="23"/>
          <w:lang w:val="sk-SK"/>
        </w:rPr>
      </w:pPr>
    </w:p>
    <w:p w14:paraId="5146DFE1" w14:textId="77777777" w:rsidR="008F2F68" w:rsidRPr="003F18DC" w:rsidRDefault="008F2F68" w:rsidP="0071285C">
      <w:pPr>
        <w:pStyle w:val="Import24"/>
        <w:widowControl w:val="0"/>
        <w:tabs>
          <w:tab w:val="clear" w:pos="4797"/>
        </w:tabs>
        <w:spacing w:line="300" w:lineRule="atLeast"/>
        <w:jc w:val="center"/>
        <w:rPr>
          <w:rFonts w:ascii="Times New Roman" w:hAnsi="Times New Roman"/>
          <w:color w:val="000000"/>
          <w:sz w:val="23"/>
          <w:szCs w:val="23"/>
          <w:lang w:val="sk-SK"/>
        </w:rPr>
      </w:pPr>
    </w:p>
    <w:p w14:paraId="27078F09" w14:textId="77777777" w:rsidR="008F2F68" w:rsidRPr="003F18DC" w:rsidRDefault="008F2F68" w:rsidP="0071285C">
      <w:pPr>
        <w:pStyle w:val="Import24"/>
        <w:widowControl w:val="0"/>
        <w:tabs>
          <w:tab w:val="clear" w:pos="4797"/>
        </w:tabs>
        <w:spacing w:line="300" w:lineRule="atLeast"/>
        <w:rPr>
          <w:rFonts w:ascii="Times New Roman" w:hAnsi="Times New Roman"/>
          <w:color w:val="000000"/>
          <w:sz w:val="23"/>
          <w:szCs w:val="23"/>
          <w:lang w:val="sk-SK"/>
        </w:rPr>
      </w:pPr>
    </w:p>
    <w:p w14:paraId="68070D01" w14:textId="77777777" w:rsidR="008F2F68" w:rsidRPr="003F18DC" w:rsidRDefault="008F2F68"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rPr>
          <w:rFonts w:ascii="Times New Roman" w:hAnsi="Times New Roman"/>
          <w:b/>
          <w:color w:val="000000"/>
          <w:sz w:val="27"/>
          <w:szCs w:val="27"/>
          <w:lang w:val="sk-SK"/>
        </w:rPr>
      </w:pPr>
      <w:bookmarkStart w:id="0" w:name="_Toc66501677"/>
      <w:bookmarkStart w:id="1" w:name="_Toc66502110"/>
      <w:bookmarkStart w:id="2" w:name="_Toc67189330"/>
      <w:bookmarkStart w:id="3" w:name="_Toc67189592"/>
      <w:bookmarkStart w:id="4" w:name="_Toc67897209"/>
      <w:bookmarkStart w:id="5" w:name="_Toc67897333"/>
      <w:bookmarkStart w:id="6" w:name="_Toc68398636"/>
    </w:p>
    <w:p w14:paraId="718ADD2A" w14:textId="77777777" w:rsidR="008F2F68" w:rsidRPr="003F18DC" w:rsidRDefault="008F2F68"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jc w:val="center"/>
        <w:outlineLvl w:val="0"/>
        <w:rPr>
          <w:rFonts w:ascii="Times New Roman" w:hAnsi="Times New Roman"/>
          <w:color w:val="000000"/>
          <w:sz w:val="32"/>
          <w:szCs w:val="32"/>
          <w:lang w:val="sk-SK"/>
        </w:rPr>
      </w:pPr>
      <w:bookmarkStart w:id="7" w:name="_Toc98224014"/>
      <w:bookmarkStart w:id="8" w:name="_Toc98224954"/>
      <w:bookmarkStart w:id="9" w:name="_Toc98228084"/>
      <w:bookmarkStart w:id="10" w:name="_Toc98306312"/>
      <w:r w:rsidRPr="003F18DC">
        <w:rPr>
          <w:rFonts w:ascii="Times New Roman" w:hAnsi="Times New Roman"/>
          <w:b/>
          <w:color w:val="000000"/>
          <w:sz w:val="32"/>
          <w:szCs w:val="32"/>
          <w:lang w:val="sk-SK"/>
        </w:rPr>
        <w:t>R O Z H O D N U T I E</w:t>
      </w:r>
      <w:bookmarkEnd w:id="0"/>
      <w:bookmarkEnd w:id="1"/>
      <w:bookmarkEnd w:id="2"/>
      <w:bookmarkEnd w:id="3"/>
      <w:bookmarkEnd w:id="4"/>
      <w:bookmarkEnd w:id="5"/>
      <w:bookmarkEnd w:id="6"/>
      <w:bookmarkEnd w:id="7"/>
      <w:bookmarkEnd w:id="8"/>
      <w:bookmarkEnd w:id="9"/>
      <w:bookmarkEnd w:id="10"/>
    </w:p>
    <w:p w14:paraId="7753937C" w14:textId="77777777" w:rsidR="008F2F68" w:rsidRPr="003F18DC" w:rsidRDefault="008F2F68" w:rsidP="0071285C">
      <w:pPr>
        <w:widowControl w:val="0"/>
        <w:spacing w:line="300" w:lineRule="atLeast"/>
        <w:ind w:firstLine="851"/>
        <w:rPr>
          <w:color w:val="000000"/>
        </w:rPr>
      </w:pPr>
    </w:p>
    <w:p w14:paraId="5C4DE65E" w14:textId="77777777" w:rsidR="008F2F68" w:rsidRPr="003F18DC" w:rsidRDefault="008F2F68" w:rsidP="0071285C">
      <w:pPr>
        <w:widowControl w:val="0"/>
        <w:spacing w:line="300" w:lineRule="atLeast"/>
        <w:ind w:firstLine="284"/>
        <w:jc w:val="both"/>
        <w:rPr>
          <w:color w:val="000000"/>
        </w:rPr>
      </w:pPr>
    </w:p>
    <w:p w14:paraId="338B9AC3" w14:textId="66D2EBA4" w:rsidR="008F2F68" w:rsidRPr="003F18DC" w:rsidRDefault="008F2F68" w:rsidP="004F51C8">
      <w:pPr>
        <w:spacing w:line="320" w:lineRule="atLeast"/>
        <w:jc w:val="both"/>
        <w:rPr>
          <w:color w:val="000000"/>
        </w:rPr>
      </w:pPr>
      <w:r w:rsidRPr="003F18DC">
        <w:rPr>
          <w:color w:val="000000"/>
        </w:rPr>
        <w:t xml:space="preserve">Slovenská inšpekcia životného prostredia, Inšpektorát životného prostredia Banská Bystrica, odbor integrovaného povoľovania a kontroly (ďalej len „inšpekcia“), ako príslušný orgán štátnej správy podľa § </w:t>
      </w:r>
      <w:smartTag w:uri="urn:schemas-microsoft-com:office:smarttags" w:element="metricconverter">
        <w:smartTagPr>
          <w:attr w:name="ProductID" w:val="9 a"/>
        </w:smartTagPr>
        <w:r w:rsidRPr="003F18DC">
          <w:rPr>
            <w:color w:val="000000"/>
          </w:rPr>
          <w:t>9 a</w:t>
        </w:r>
      </w:smartTag>
      <w:r w:rsidRPr="003F18DC">
        <w:rPr>
          <w:color w:val="000000"/>
        </w:rPr>
        <w:t xml:space="preserve"> § 10 zákona č. 525/2003 Z. z. o štátnej správe starostlivosti o životné prostredie a o zmene a doplnení niektorých zákonov v znení neskorších predpisov a podľa § 32 ods. 1 písm. a) zákona č. 39/2013 Z. z. o integrovanej prevencii a kontrole znečisťovania životného prostredia a o zmene a doplnení niektorých zákonov v znení neskorších predpisov (ďalej len „zákon o IPKZ“) a špeciálny stavebný úrad podľa § 120 ods. 1 zákona č. 50/1976 Zb. o územnom plánovaní a stavebnom poriadku (stavebný zákon) v znení neskorších predpisov (ďalej len „stavebný zákon“), podľa § 19 ods. 1 zákona o IPKZ a § 66 stavebného zákona na základe konania vykonaného podľa § 3 ods. 4 zákona o IPKZ,</w:t>
      </w:r>
      <w:r w:rsidR="0008736E" w:rsidRPr="003F18DC">
        <w:rPr>
          <w:color w:val="000000"/>
        </w:rPr>
        <w:t xml:space="preserve"> </w:t>
      </w:r>
      <w:r w:rsidR="0038380B" w:rsidRPr="003F18DC">
        <w:t xml:space="preserve">§ 3 ods. 3 písm. a) bod č. 1 a č. 10 zákona o IPKZ, </w:t>
      </w:r>
      <w:r w:rsidRPr="003F18DC">
        <w:rPr>
          <w:color w:val="000000"/>
        </w:rPr>
        <w:t>§ 3 ods. 3 písm. b) bodu č. 3</w:t>
      </w:r>
      <w:r w:rsidR="0038380B" w:rsidRPr="003F18DC">
        <w:rPr>
          <w:color w:val="000000"/>
        </w:rPr>
        <w:t xml:space="preserve"> a č. 4</w:t>
      </w:r>
      <w:r w:rsidRPr="003F18DC">
        <w:rPr>
          <w:color w:val="000000"/>
        </w:rPr>
        <w:t xml:space="preserve"> zákona o</w:t>
      </w:r>
      <w:r w:rsidR="002F152E" w:rsidRPr="003F18DC">
        <w:rPr>
          <w:color w:val="000000"/>
        </w:rPr>
        <w:t> </w:t>
      </w:r>
      <w:r w:rsidRPr="003F18DC">
        <w:rPr>
          <w:color w:val="000000"/>
        </w:rPr>
        <w:t>IPKZ</w:t>
      </w:r>
      <w:r w:rsidR="002F152E" w:rsidRPr="003F18DC">
        <w:rPr>
          <w:color w:val="000000"/>
        </w:rPr>
        <w:t>, § 3 ods. 3 písm. g) zákona o IPKZ</w:t>
      </w:r>
      <w:r w:rsidRPr="003F18DC">
        <w:rPr>
          <w:color w:val="000000"/>
        </w:rPr>
        <w:t xml:space="preserve"> a podľa zákona č. 71/1967 Zb. o správnom konaní v znení neskorších predpisov (ďalej len „zákon o správnom konaní“) vydáva</w:t>
      </w:r>
    </w:p>
    <w:p w14:paraId="0DBCF2ED" w14:textId="77777777" w:rsidR="008F2F68" w:rsidRPr="003F18DC" w:rsidRDefault="008F2F68" w:rsidP="00A022F2">
      <w:pPr>
        <w:pStyle w:val="Import12"/>
        <w:tabs>
          <w:tab w:val="left" w:pos="-3240"/>
          <w:tab w:val="left" w:pos="-2340"/>
        </w:tabs>
        <w:spacing w:line="320" w:lineRule="atLeast"/>
        <w:jc w:val="both"/>
        <w:rPr>
          <w:rFonts w:ascii="Times New Roman" w:hAnsi="Times New Roman"/>
          <w:color w:val="000000"/>
          <w:szCs w:val="24"/>
          <w:lang w:val="sk-SK"/>
        </w:rPr>
      </w:pPr>
    </w:p>
    <w:p w14:paraId="24C01789" w14:textId="77777777" w:rsidR="008F2F68" w:rsidRPr="003F18DC" w:rsidRDefault="008F2F68" w:rsidP="00A022F2">
      <w:pPr>
        <w:pStyle w:val="Import12"/>
        <w:tabs>
          <w:tab w:val="left" w:pos="-3240"/>
          <w:tab w:val="left" w:pos="-2340"/>
        </w:tabs>
        <w:spacing w:line="320" w:lineRule="atLeast"/>
        <w:jc w:val="both"/>
        <w:rPr>
          <w:rFonts w:ascii="Times New Roman" w:hAnsi="Times New Roman"/>
          <w:color w:val="000000"/>
          <w:szCs w:val="24"/>
          <w:lang w:val="sk-SK"/>
        </w:rPr>
      </w:pPr>
    </w:p>
    <w:p w14:paraId="7853A767" w14:textId="77777777" w:rsidR="008F2F68" w:rsidRPr="003F18DC" w:rsidRDefault="008F2F68" w:rsidP="0071285C">
      <w:pPr>
        <w:pStyle w:val="Import12"/>
        <w:tabs>
          <w:tab w:val="clear" w:pos="189"/>
          <w:tab w:val="clear" w:pos="1197"/>
          <w:tab w:val="clear" w:pos="1485"/>
          <w:tab w:val="clear" w:pos="3357"/>
          <w:tab w:val="clear" w:pos="4797"/>
          <w:tab w:val="clear" w:pos="5085"/>
          <w:tab w:val="clear" w:pos="6237"/>
          <w:tab w:val="clear" w:pos="6525"/>
          <w:tab w:val="clear" w:pos="7821"/>
          <w:tab w:val="left" w:pos="-3240"/>
          <w:tab w:val="left" w:pos="11700"/>
          <w:tab w:val="left" w:pos="11880"/>
        </w:tabs>
        <w:spacing w:line="320" w:lineRule="atLeast"/>
        <w:ind w:left="189"/>
        <w:jc w:val="center"/>
        <w:rPr>
          <w:rFonts w:ascii="Times New Roman" w:hAnsi="Times New Roman"/>
          <w:b/>
          <w:color w:val="000000"/>
          <w:sz w:val="28"/>
          <w:szCs w:val="28"/>
          <w:lang w:val="sk-SK"/>
        </w:rPr>
      </w:pPr>
      <w:r w:rsidRPr="003F18DC">
        <w:rPr>
          <w:rFonts w:ascii="Times New Roman" w:hAnsi="Times New Roman"/>
          <w:b/>
          <w:color w:val="000000"/>
          <w:sz w:val="28"/>
          <w:szCs w:val="28"/>
          <w:lang w:val="sk-SK"/>
        </w:rPr>
        <w:t xml:space="preserve"> z m e n u    i n t e g r o v a n é h o    p o v o l e n i a</w:t>
      </w:r>
    </w:p>
    <w:p w14:paraId="3C4A02F2" w14:textId="77777777" w:rsidR="008F2F68" w:rsidRPr="003F18DC" w:rsidRDefault="008F2F68" w:rsidP="0071285C">
      <w:pPr>
        <w:spacing w:line="240" w:lineRule="atLeast"/>
        <w:jc w:val="both"/>
        <w:rPr>
          <w:color w:val="000000"/>
        </w:rPr>
      </w:pPr>
    </w:p>
    <w:p w14:paraId="7E5FC05F" w14:textId="77777777" w:rsidR="008F2F68" w:rsidRPr="003F18DC" w:rsidRDefault="008F2F68" w:rsidP="0071285C">
      <w:pPr>
        <w:spacing w:line="240" w:lineRule="atLeast"/>
        <w:jc w:val="both"/>
        <w:rPr>
          <w:color w:val="000000"/>
        </w:rPr>
      </w:pPr>
    </w:p>
    <w:p w14:paraId="3A640123" w14:textId="77777777" w:rsidR="008F2F68" w:rsidRPr="003F18DC" w:rsidRDefault="008F2F68" w:rsidP="002D5D11">
      <w:pPr>
        <w:spacing w:line="320" w:lineRule="atLeast"/>
        <w:jc w:val="both"/>
      </w:pPr>
      <w:r w:rsidRPr="003F18DC">
        <w:rPr>
          <w:bCs/>
        </w:rPr>
        <w:t xml:space="preserve">vydaného rozhodnutím </w:t>
      </w:r>
      <w:r w:rsidR="0038380B" w:rsidRPr="003F18DC">
        <w:t xml:space="preserve">č. 5082-28825/2016/Mkš,Kri/470300216 zo dňa 14. 09. 2016 v znení jeho neskorších zmien (ďalej  len „integrované povolenie“), </w:t>
      </w:r>
      <w:r w:rsidRPr="003F18DC">
        <w:t>pre prevádzku:</w:t>
      </w:r>
    </w:p>
    <w:p w14:paraId="298C62AC" w14:textId="77777777" w:rsidR="008F2F68" w:rsidRPr="003F18DC" w:rsidRDefault="008F2F68" w:rsidP="0071285C">
      <w:pPr>
        <w:spacing w:line="240" w:lineRule="atLeast"/>
        <w:jc w:val="both"/>
        <w:rPr>
          <w:color w:val="000000"/>
        </w:rPr>
      </w:pPr>
    </w:p>
    <w:p w14:paraId="09B23ADA" w14:textId="77777777" w:rsidR="0038380B" w:rsidRPr="003F18DC" w:rsidRDefault="0038380B" w:rsidP="0038380B">
      <w:pPr>
        <w:widowControl w:val="0"/>
        <w:spacing w:after="20" w:line="340" w:lineRule="atLeast"/>
        <w:jc w:val="center"/>
      </w:pPr>
      <w:r w:rsidRPr="003F18DC">
        <w:t>„</w:t>
      </w:r>
      <w:r w:rsidRPr="003F18DC">
        <w:rPr>
          <w:b/>
        </w:rPr>
        <w:t>Výroba hliníkových odliatkov technológiou vysokotlakového odlievania</w:t>
      </w:r>
      <w:r w:rsidRPr="003F18DC">
        <w:t>“,</w:t>
      </w:r>
    </w:p>
    <w:p w14:paraId="158872EC" w14:textId="77777777" w:rsidR="0038380B" w:rsidRPr="003F18DC" w:rsidRDefault="0038380B" w:rsidP="0038380B">
      <w:pPr>
        <w:widowControl w:val="0"/>
        <w:spacing w:line="240" w:lineRule="atLeast"/>
        <w:jc w:val="center"/>
        <w:rPr>
          <w:b/>
        </w:rPr>
      </w:pPr>
    </w:p>
    <w:p w14:paraId="2EAD8447" w14:textId="77777777" w:rsidR="0038380B" w:rsidRPr="003F18DC" w:rsidRDefault="0038380B" w:rsidP="0038380B">
      <w:pPr>
        <w:widowControl w:val="0"/>
        <w:spacing w:after="20" w:line="340" w:lineRule="atLeast"/>
        <w:jc w:val="center"/>
      </w:pPr>
      <w:r w:rsidRPr="003F18DC">
        <w:t>Vieska 394</w:t>
      </w:r>
    </w:p>
    <w:p w14:paraId="51B868A4" w14:textId="77777777" w:rsidR="0038380B" w:rsidRPr="003F18DC" w:rsidRDefault="0038380B" w:rsidP="0038380B">
      <w:pPr>
        <w:widowControl w:val="0"/>
        <w:spacing w:after="120" w:line="340" w:lineRule="atLeast"/>
        <w:jc w:val="center"/>
      </w:pPr>
      <w:r w:rsidRPr="003F18DC">
        <w:t>965 01 Ladomerská Vieska</w:t>
      </w:r>
    </w:p>
    <w:p w14:paraId="2A93350B" w14:textId="77777777" w:rsidR="0038380B" w:rsidRPr="003F18DC" w:rsidRDefault="0038380B" w:rsidP="0038380B">
      <w:pPr>
        <w:widowControl w:val="0"/>
        <w:spacing w:after="20" w:line="340" w:lineRule="atLeast"/>
        <w:jc w:val="center"/>
      </w:pPr>
      <w:r w:rsidRPr="003F18DC">
        <w:t>(ďalej len „prevádzka“),</w:t>
      </w:r>
    </w:p>
    <w:p w14:paraId="6C66BC30" w14:textId="77777777" w:rsidR="0038380B" w:rsidRPr="003F18DC" w:rsidRDefault="0038380B" w:rsidP="0038380B">
      <w:pPr>
        <w:tabs>
          <w:tab w:val="left" w:pos="0"/>
          <w:tab w:val="left" w:pos="3456"/>
          <w:tab w:val="left" w:pos="4896"/>
          <w:tab w:val="left" w:pos="5184"/>
          <w:tab w:val="left" w:pos="6336"/>
          <w:tab w:val="left" w:pos="6624"/>
          <w:tab w:val="left" w:pos="7920"/>
          <w:tab w:val="left" w:pos="8784"/>
        </w:tabs>
        <w:spacing w:line="320" w:lineRule="atLeast"/>
        <w:jc w:val="both"/>
        <w:outlineLvl w:val="0"/>
      </w:pPr>
      <w:r w:rsidRPr="003F18DC">
        <w:rPr>
          <w:snapToGrid w:val="0"/>
        </w:rPr>
        <w:lastRenderedPageBreak/>
        <w:t>prevádzkovateľa:</w:t>
      </w:r>
    </w:p>
    <w:p w14:paraId="3C4E6B6F" w14:textId="77777777" w:rsidR="0038380B" w:rsidRPr="003F18DC" w:rsidRDefault="0038380B" w:rsidP="0038380B">
      <w:pPr>
        <w:tabs>
          <w:tab w:val="left" w:pos="567"/>
          <w:tab w:val="left" w:pos="3456"/>
          <w:tab w:val="left" w:pos="4896"/>
          <w:tab w:val="left" w:pos="5184"/>
          <w:tab w:val="left" w:pos="6336"/>
          <w:tab w:val="left" w:pos="6624"/>
          <w:tab w:val="left" w:pos="7920"/>
          <w:tab w:val="left" w:pos="8784"/>
        </w:tabs>
        <w:spacing w:line="320" w:lineRule="atLeast"/>
        <w:ind w:left="567"/>
        <w:jc w:val="both"/>
        <w:outlineLvl w:val="0"/>
        <w:rPr>
          <w:b/>
        </w:rPr>
      </w:pPr>
    </w:p>
    <w:p w14:paraId="277C4DAE" w14:textId="77777777" w:rsidR="0038380B" w:rsidRPr="003F18DC" w:rsidRDefault="0038380B" w:rsidP="0038380B">
      <w:pPr>
        <w:tabs>
          <w:tab w:val="left" w:pos="1134"/>
          <w:tab w:val="left" w:pos="3119"/>
        </w:tabs>
        <w:spacing w:line="320" w:lineRule="atLeast"/>
        <w:jc w:val="both"/>
        <w:outlineLvl w:val="0"/>
      </w:pPr>
      <w:r w:rsidRPr="003F18DC">
        <w:rPr>
          <w:i/>
        </w:rPr>
        <w:t>Názov:</w:t>
      </w:r>
      <w:r w:rsidRPr="003F18DC">
        <w:tab/>
        <w:t xml:space="preserve">               </w:t>
      </w:r>
      <w:r w:rsidRPr="003F18DC">
        <w:tab/>
      </w:r>
      <w:r w:rsidRPr="003F18DC">
        <w:rPr>
          <w:b/>
        </w:rPr>
        <w:t>NEMAK Slovakia, s.r.o.</w:t>
      </w:r>
    </w:p>
    <w:p w14:paraId="66BCC335" w14:textId="77777777" w:rsidR="0038380B" w:rsidRPr="003F18DC" w:rsidRDefault="0038380B" w:rsidP="0038380B">
      <w:pPr>
        <w:tabs>
          <w:tab w:val="left" w:pos="1134"/>
          <w:tab w:val="left" w:pos="3119"/>
        </w:tabs>
        <w:spacing w:line="320" w:lineRule="atLeast"/>
        <w:jc w:val="both"/>
        <w:outlineLvl w:val="0"/>
      </w:pPr>
      <w:r w:rsidRPr="003F18DC">
        <w:rPr>
          <w:i/>
        </w:rPr>
        <w:t>Adresa:</w:t>
      </w:r>
      <w:r w:rsidRPr="003F18DC">
        <w:tab/>
        <w:t xml:space="preserve">               </w:t>
      </w:r>
      <w:r w:rsidRPr="003F18DC">
        <w:tab/>
      </w:r>
      <w:r w:rsidRPr="003F18DC">
        <w:rPr>
          <w:b/>
        </w:rPr>
        <w:t>Vieska 394, 965 01 Ladomerská Vieska</w:t>
      </w:r>
    </w:p>
    <w:p w14:paraId="7299AE87" w14:textId="77777777" w:rsidR="0038380B" w:rsidRPr="003F18DC" w:rsidRDefault="0038380B" w:rsidP="0038380B">
      <w:pPr>
        <w:tabs>
          <w:tab w:val="left" w:pos="3119"/>
        </w:tabs>
        <w:spacing w:line="320" w:lineRule="atLeast"/>
        <w:jc w:val="both"/>
        <w:outlineLvl w:val="0"/>
      </w:pPr>
      <w:r w:rsidRPr="003F18DC">
        <w:rPr>
          <w:i/>
        </w:rPr>
        <w:t>IČO:</w:t>
      </w:r>
      <w:r w:rsidRPr="003F18DC">
        <w:t xml:space="preserve"> </w:t>
      </w:r>
      <w:r w:rsidRPr="003F18DC">
        <w:rPr>
          <w:snapToGrid w:val="0"/>
        </w:rPr>
        <w:t xml:space="preserve"> </w:t>
      </w:r>
      <w:r w:rsidRPr="003F18DC">
        <w:rPr>
          <w:snapToGrid w:val="0"/>
        </w:rPr>
        <w:tab/>
      </w:r>
      <w:r w:rsidRPr="003F18DC">
        <w:rPr>
          <w:b/>
        </w:rPr>
        <w:t>36 042 773</w:t>
      </w:r>
      <w:bookmarkStart w:id="11" w:name="_GoBack"/>
      <w:bookmarkEnd w:id="11"/>
    </w:p>
    <w:p w14:paraId="0CC96EED" w14:textId="77777777" w:rsidR="0038380B" w:rsidRPr="003F18DC" w:rsidRDefault="0038380B" w:rsidP="0038380B">
      <w:pPr>
        <w:widowControl w:val="0"/>
        <w:spacing w:line="320" w:lineRule="atLeast"/>
        <w:rPr>
          <w:color w:val="000000"/>
        </w:rPr>
      </w:pPr>
      <w:r w:rsidRPr="003F18DC">
        <w:rPr>
          <w:i/>
        </w:rPr>
        <w:t>Variabilný symbol:</w:t>
      </w:r>
      <w:r w:rsidRPr="003F18DC">
        <w:tab/>
      </w:r>
      <w:r w:rsidRPr="003F18DC">
        <w:tab/>
        <w:t xml:space="preserve">     </w:t>
      </w:r>
      <w:r w:rsidRPr="003F18DC">
        <w:rPr>
          <w:b/>
          <w:noProof/>
        </w:rPr>
        <w:t>470300216,</w:t>
      </w:r>
    </w:p>
    <w:p w14:paraId="26B13392" w14:textId="77777777" w:rsidR="0038380B" w:rsidRPr="003F18DC" w:rsidRDefault="0038380B" w:rsidP="0038380B">
      <w:pPr>
        <w:widowControl w:val="0"/>
        <w:spacing w:line="320" w:lineRule="atLeast"/>
        <w:rPr>
          <w:color w:val="000000"/>
        </w:rPr>
      </w:pPr>
    </w:p>
    <w:p w14:paraId="771427BA" w14:textId="77777777" w:rsidR="008F2F68" w:rsidRPr="003F18DC" w:rsidRDefault="008F2F68" w:rsidP="0038380B">
      <w:pPr>
        <w:widowControl w:val="0"/>
        <w:spacing w:line="320" w:lineRule="atLeast"/>
        <w:jc w:val="center"/>
        <w:rPr>
          <w:color w:val="000000"/>
        </w:rPr>
      </w:pPr>
      <w:r w:rsidRPr="003F18DC">
        <w:rPr>
          <w:color w:val="000000"/>
        </w:rPr>
        <w:t>(ďalej len „prevádzkovateľ“),</w:t>
      </w:r>
    </w:p>
    <w:p w14:paraId="5B44F38B" w14:textId="77777777" w:rsidR="008F2F68" w:rsidRPr="003F18DC" w:rsidRDefault="008F2F68" w:rsidP="006F5DC2">
      <w:pPr>
        <w:widowControl w:val="0"/>
        <w:spacing w:line="320" w:lineRule="atLeast"/>
        <w:jc w:val="center"/>
        <w:rPr>
          <w:color w:val="000000"/>
        </w:rPr>
      </w:pPr>
    </w:p>
    <w:p w14:paraId="7F4007C4" w14:textId="77777777" w:rsidR="008F2F68" w:rsidRPr="003F18DC" w:rsidRDefault="008F2F68" w:rsidP="0038380B">
      <w:pPr>
        <w:widowControl w:val="0"/>
        <w:spacing w:line="320" w:lineRule="atLeast"/>
        <w:jc w:val="center"/>
        <w:rPr>
          <w:bCs/>
          <w:color w:val="000000"/>
        </w:rPr>
      </w:pPr>
      <w:r w:rsidRPr="003F18DC">
        <w:rPr>
          <w:bCs/>
          <w:color w:val="000000"/>
        </w:rPr>
        <w:t>ktorou</w:t>
      </w:r>
    </w:p>
    <w:p w14:paraId="5676D619" w14:textId="77777777" w:rsidR="008F2F68" w:rsidRPr="003F18DC" w:rsidRDefault="008F2F68" w:rsidP="006F5DC2">
      <w:pPr>
        <w:widowControl w:val="0"/>
        <w:spacing w:line="320" w:lineRule="atLeast"/>
        <w:jc w:val="center"/>
        <w:rPr>
          <w:b/>
          <w:color w:val="000000"/>
        </w:rPr>
      </w:pPr>
    </w:p>
    <w:p w14:paraId="28006C81" w14:textId="77777777" w:rsidR="00956471" w:rsidRPr="003F18DC" w:rsidRDefault="008F2F68" w:rsidP="00956471">
      <w:pPr>
        <w:pStyle w:val="Import5"/>
        <w:widowControl w:val="0"/>
        <w:numPr>
          <w:ilvl w:val="0"/>
          <w:numId w:val="11"/>
        </w:numPr>
        <w:tabs>
          <w:tab w:val="clear" w:pos="189"/>
          <w:tab w:val="clear" w:pos="737"/>
          <w:tab w:val="clear" w:pos="1197"/>
          <w:tab w:val="clear" w:pos="1485"/>
          <w:tab w:val="clear" w:pos="3357"/>
          <w:tab w:val="clear" w:pos="4797"/>
          <w:tab w:val="clear" w:pos="5085"/>
          <w:tab w:val="clear" w:pos="6237"/>
          <w:tab w:val="clear" w:pos="6525"/>
          <w:tab w:val="clear" w:pos="7821"/>
          <w:tab w:val="num" w:pos="0"/>
        </w:tabs>
        <w:spacing w:line="320" w:lineRule="atLeast"/>
        <w:ind w:left="0" w:hanging="426"/>
        <w:jc w:val="both"/>
        <w:rPr>
          <w:rFonts w:ascii="Times New Roman" w:hAnsi="Times New Roman"/>
          <w:szCs w:val="24"/>
          <w:lang w:val="sk-SK"/>
        </w:rPr>
      </w:pPr>
      <w:r w:rsidRPr="003F18DC">
        <w:rPr>
          <w:rFonts w:ascii="Times New Roman" w:hAnsi="Times New Roman"/>
          <w:szCs w:val="24"/>
          <w:lang w:val="sk-SK"/>
        </w:rPr>
        <w:t>povoľuje stavbu „</w:t>
      </w:r>
      <w:r w:rsidR="00956471" w:rsidRPr="003F18DC">
        <w:rPr>
          <w:rFonts w:ascii="Times New Roman" w:hAnsi="Times New Roman"/>
          <w:szCs w:val="24"/>
          <w:lang w:val="sk-SK"/>
        </w:rPr>
        <w:t>TECHNOLOGICKÝ PROJEKT č. 7 - II. ETAPA - NEMAK SLOVAKIA s.r.o.</w:t>
      </w:r>
      <w:r w:rsidRPr="003F18DC">
        <w:rPr>
          <w:rFonts w:ascii="Times New Roman" w:hAnsi="Times New Roman"/>
          <w:szCs w:val="24"/>
          <w:lang w:val="sk-SK"/>
        </w:rPr>
        <w:t xml:space="preserve">“ (bod </w:t>
      </w:r>
      <w:r w:rsidRPr="003F18DC">
        <w:rPr>
          <w:rFonts w:ascii="Times New Roman" w:hAnsi="Times New Roman"/>
          <w:b/>
          <w:szCs w:val="24"/>
          <w:lang w:val="sk-SK"/>
        </w:rPr>
        <w:t>a</w:t>
      </w:r>
      <w:r w:rsidRPr="003F18DC">
        <w:rPr>
          <w:rFonts w:ascii="Times New Roman" w:hAnsi="Times New Roman"/>
          <w:szCs w:val="24"/>
          <w:lang w:val="sk-SK"/>
        </w:rPr>
        <w:t>);</w:t>
      </w:r>
    </w:p>
    <w:p w14:paraId="334F4829" w14:textId="77777777" w:rsidR="008F2F68" w:rsidRPr="003F18DC" w:rsidRDefault="008F2F68" w:rsidP="00122F54">
      <w:pPr>
        <w:pStyle w:val="Import5"/>
        <w:widowControl w:val="0"/>
        <w:numPr>
          <w:ilvl w:val="0"/>
          <w:numId w:val="11"/>
        </w:numPr>
        <w:tabs>
          <w:tab w:val="clear" w:pos="189"/>
          <w:tab w:val="clear" w:pos="737"/>
          <w:tab w:val="clear" w:pos="1197"/>
          <w:tab w:val="clear" w:pos="1485"/>
          <w:tab w:val="clear" w:pos="3357"/>
          <w:tab w:val="clear" w:pos="4797"/>
          <w:tab w:val="clear" w:pos="5085"/>
          <w:tab w:val="clear" w:pos="6237"/>
          <w:tab w:val="clear" w:pos="6525"/>
          <w:tab w:val="clear" w:pos="7821"/>
          <w:tab w:val="num" w:pos="0"/>
        </w:tabs>
        <w:spacing w:before="120" w:line="320" w:lineRule="atLeast"/>
        <w:ind w:left="0" w:hanging="425"/>
        <w:jc w:val="both"/>
        <w:rPr>
          <w:rFonts w:ascii="Times New Roman" w:hAnsi="Times New Roman"/>
          <w:szCs w:val="24"/>
          <w:lang w:val="sk-SK"/>
        </w:rPr>
      </w:pPr>
      <w:r w:rsidRPr="003F18DC">
        <w:rPr>
          <w:rFonts w:ascii="Times New Roman" w:hAnsi="Times New Roman"/>
          <w:lang w:val="sk-SK"/>
        </w:rPr>
        <w:t xml:space="preserve">povoľuje vodnú stavbu </w:t>
      </w:r>
      <w:r w:rsidR="00AB0049" w:rsidRPr="003F18DC">
        <w:rPr>
          <w:rFonts w:ascii="Times New Roman" w:hAnsi="Times New Roman"/>
          <w:lang w:val="sk-SK"/>
        </w:rPr>
        <w:t>„</w:t>
      </w:r>
      <w:r w:rsidR="00956471" w:rsidRPr="003F18DC">
        <w:rPr>
          <w:rFonts w:ascii="Times New Roman" w:hAnsi="Times New Roman"/>
          <w:lang w:val="sk-SK"/>
        </w:rPr>
        <w:t>SO 03 Kanalizácia dažďová (ORL)“, “SO 04 Požiarny rozvod vody“ a „SO 06a Kanalizácia splašková</w:t>
      </w:r>
      <w:r w:rsidR="00AB0049" w:rsidRPr="003F18DC">
        <w:rPr>
          <w:rFonts w:ascii="Times New Roman" w:hAnsi="Times New Roman"/>
          <w:lang w:val="sk-SK"/>
        </w:rPr>
        <w:t>“</w:t>
      </w:r>
      <w:r w:rsidR="0053357E" w:rsidRPr="003F18DC">
        <w:rPr>
          <w:rFonts w:ascii="Times New Roman" w:hAnsi="Times New Roman"/>
          <w:lang w:val="sk-SK"/>
        </w:rPr>
        <w:t xml:space="preserve"> </w:t>
      </w:r>
      <w:r w:rsidRPr="003F18DC">
        <w:rPr>
          <w:rFonts w:ascii="Times New Roman" w:hAnsi="Times New Roman"/>
          <w:color w:val="000000"/>
          <w:szCs w:val="24"/>
          <w:lang w:val="sk-SK"/>
        </w:rPr>
        <w:t xml:space="preserve">(bod </w:t>
      </w:r>
      <w:r w:rsidRPr="003F18DC">
        <w:rPr>
          <w:rFonts w:ascii="Times New Roman" w:hAnsi="Times New Roman"/>
          <w:b/>
          <w:bCs/>
          <w:color w:val="000000"/>
          <w:szCs w:val="24"/>
          <w:lang w:val="sk-SK"/>
        </w:rPr>
        <w:t>b</w:t>
      </w:r>
      <w:r w:rsidRPr="003F18DC">
        <w:rPr>
          <w:rFonts w:ascii="Times New Roman" w:hAnsi="Times New Roman"/>
          <w:color w:val="000000"/>
          <w:szCs w:val="24"/>
          <w:lang w:val="sk-SK"/>
        </w:rPr>
        <w:t>)</w:t>
      </w:r>
      <w:r w:rsidRPr="003F18DC">
        <w:rPr>
          <w:rFonts w:ascii="Times New Roman" w:hAnsi="Times New Roman"/>
          <w:lang w:val="sk-SK"/>
        </w:rPr>
        <w:t>;</w:t>
      </w:r>
    </w:p>
    <w:p w14:paraId="039028B0" w14:textId="77777777" w:rsidR="008F2F68" w:rsidRPr="003F18DC" w:rsidRDefault="008F2F68" w:rsidP="00EB31BB">
      <w:pPr>
        <w:pStyle w:val="Import5"/>
        <w:widowControl w:val="0"/>
        <w:numPr>
          <w:ilvl w:val="0"/>
          <w:numId w:val="11"/>
        </w:numPr>
        <w:tabs>
          <w:tab w:val="clear" w:pos="189"/>
          <w:tab w:val="clear" w:pos="737"/>
          <w:tab w:val="clear" w:pos="1197"/>
          <w:tab w:val="clear" w:pos="1485"/>
          <w:tab w:val="clear" w:pos="3357"/>
          <w:tab w:val="clear" w:pos="4797"/>
          <w:tab w:val="clear" w:pos="5085"/>
          <w:tab w:val="clear" w:pos="6237"/>
          <w:tab w:val="clear" w:pos="6525"/>
          <w:tab w:val="clear" w:pos="7821"/>
        </w:tabs>
        <w:spacing w:before="120" w:line="320" w:lineRule="atLeast"/>
        <w:ind w:left="0" w:hanging="426"/>
        <w:jc w:val="both"/>
        <w:rPr>
          <w:rFonts w:ascii="Times New Roman" w:hAnsi="Times New Roman"/>
          <w:szCs w:val="24"/>
          <w:lang w:val="sk-SK"/>
        </w:rPr>
      </w:pPr>
      <w:r w:rsidRPr="003F18DC">
        <w:rPr>
          <w:rFonts w:ascii="Times New Roman" w:hAnsi="Times New Roman"/>
          <w:lang w:val="sk-SK"/>
        </w:rPr>
        <w:t xml:space="preserve">mení integrované povolenie (bod </w:t>
      </w:r>
      <w:r w:rsidRPr="003F18DC">
        <w:rPr>
          <w:rFonts w:ascii="Times New Roman" w:hAnsi="Times New Roman"/>
          <w:b/>
          <w:bCs/>
          <w:lang w:val="sk-SK"/>
        </w:rPr>
        <w:t>c</w:t>
      </w:r>
      <w:r w:rsidRPr="003F18DC">
        <w:rPr>
          <w:rFonts w:ascii="Times New Roman" w:hAnsi="Times New Roman"/>
          <w:lang w:val="sk-SK"/>
        </w:rPr>
        <w:t>).</w:t>
      </w:r>
    </w:p>
    <w:p w14:paraId="4C75889B" w14:textId="77777777" w:rsidR="008F2F68" w:rsidRPr="003F18DC" w:rsidRDefault="008F2F68" w:rsidP="006F5DC2">
      <w:pPr>
        <w:spacing w:line="320" w:lineRule="atLeast"/>
        <w:jc w:val="both"/>
      </w:pPr>
    </w:p>
    <w:p w14:paraId="540683A4" w14:textId="77777777" w:rsidR="008F2F68" w:rsidRPr="003F18DC" w:rsidRDefault="008F2F68" w:rsidP="00122F54">
      <w:pPr>
        <w:numPr>
          <w:ilvl w:val="0"/>
          <w:numId w:val="12"/>
        </w:numPr>
        <w:spacing w:after="120" w:line="320" w:lineRule="atLeast"/>
        <w:ind w:left="0" w:hanging="425"/>
        <w:jc w:val="both"/>
        <w:outlineLvl w:val="0"/>
      </w:pPr>
      <w:r w:rsidRPr="003F18DC">
        <w:rPr>
          <w:b/>
          <w:sz w:val="28"/>
          <w:szCs w:val="28"/>
        </w:rPr>
        <w:t>podľa § 3 ods. 4 zákona o IPKZ a § 66 stavebného zákona povoľuje uskutočnenie stavby</w:t>
      </w:r>
      <w:r w:rsidRPr="003F18DC">
        <w:rPr>
          <w:sz w:val="22"/>
          <w:szCs w:val="22"/>
        </w:rPr>
        <w:t xml:space="preserve"> </w:t>
      </w:r>
      <w:r w:rsidR="00122F54" w:rsidRPr="003F18DC">
        <w:t>„TECHNOLOGICKÝ PROJEKT č. 7 - II. ETAPA - NEMAK SLOVAKIA s.r.o.“, ktorá je umiestnená na parcele registra C-KN č. 64/1, č. 64/12, č. 64/13,</w:t>
      </w:r>
      <w:r w:rsidR="00122F54" w:rsidRPr="003F18DC">
        <w:br/>
        <w:t xml:space="preserve">č. 64/22, č. 64/24 v k. ú. Horné Opatovce (ďalej len „stavba“) na účel výstavby nových výrobných hál pre rozšírenie výrobných kapacít sekundárnych pracovných operácií štrukturálnych prvkov (technológia apretácie odliatkov, opracovanie CNC), skladovacích priestorov a výstavbu sociálno-prevádzkovej budovy. Stavba je členená na </w:t>
      </w:r>
      <w:r w:rsidR="00122F54" w:rsidRPr="003F18DC">
        <w:rPr>
          <w:u w:val="single"/>
        </w:rPr>
        <w:t>stavebné objekty</w:t>
      </w:r>
      <w:r w:rsidR="00122F54" w:rsidRPr="003F18DC">
        <w:t xml:space="preserve"> SO 01.1 Výrobná hala - 525/13.2 na parcele registra C-KN č. </w:t>
      </w:r>
      <w:r w:rsidR="00122F54" w:rsidRPr="003F18DC">
        <w:rPr>
          <w:bCs/>
        </w:rPr>
        <w:t xml:space="preserve">64/1 a č. 64/22 v k. ú. </w:t>
      </w:r>
      <w:r w:rsidR="00122F54" w:rsidRPr="003F18DC">
        <w:t>Horné Opatovce, SO 01.2 Výrobná hala - 525/13.3 na parcele registra C-KN č. 64/1, č. 64/12, č. 64/13 a č. 64/22</w:t>
      </w:r>
      <w:r w:rsidR="00122F54" w:rsidRPr="003F18DC">
        <w:rPr>
          <w:bCs/>
        </w:rPr>
        <w:t xml:space="preserve"> v k. ú. </w:t>
      </w:r>
      <w:r w:rsidR="00122F54" w:rsidRPr="003F18DC">
        <w:t>Horné Opatovce, SO 01.3 Výrobná hala - 525/14 na parcele registra C-KN</w:t>
      </w:r>
      <w:r w:rsidR="00122F54" w:rsidRPr="003F18DC">
        <w:br/>
        <w:t>č. 64/12, č. 64/13 a č. 64/22</w:t>
      </w:r>
      <w:r w:rsidR="00122F54" w:rsidRPr="003F18DC">
        <w:rPr>
          <w:bCs/>
        </w:rPr>
        <w:t xml:space="preserve"> v k. ú. </w:t>
      </w:r>
      <w:r w:rsidR="00122F54" w:rsidRPr="003F18DC">
        <w:t xml:space="preserve">Horné Opatovce, SO 10 </w:t>
      </w:r>
      <w:proofErr w:type="spellStart"/>
      <w:r w:rsidR="00122F54" w:rsidRPr="003F18DC">
        <w:t>Horúcovod</w:t>
      </w:r>
      <w:proofErr w:type="spellEnd"/>
      <w:r w:rsidR="00122F54" w:rsidRPr="003F18DC">
        <w:t xml:space="preserve"> na parcele registra</w:t>
      </w:r>
      <w:r w:rsidR="00122F54" w:rsidRPr="003F18DC">
        <w:br/>
        <w:t>C-KN č. 64/1 a č. 64/22</w:t>
      </w:r>
      <w:r w:rsidR="00122F54" w:rsidRPr="003F18DC">
        <w:rPr>
          <w:bCs/>
        </w:rPr>
        <w:t xml:space="preserve"> v k. ú. </w:t>
      </w:r>
      <w:r w:rsidR="00122F54" w:rsidRPr="003F18DC">
        <w:t>Horné Opatovce, SO 11 Vonkajšie osvetlenie (riešené v SO 01), SO 12 Potrubný most na parcele registra C-KN č. 64/1 a č. 64/22</w:t>
      </w:r>
      <w:r w:rsidR="00122F54" w:rsidRPr="003F18DC">
        <w:rPr>
          <w:bCs/>
        </w:rPr>
        <w:t xml:space="preserve"> v k. ú. </w:t>
      </w:r>
      <w:r w:rsidR="00122F54" w:rsidRPr="003F18DC">
        <w:t>Horné Opatovce,</w:t>
      </w:r>
      <w:r w:rsidR="00122F54" w:rsidRPr="003F18DC">
        <w:br/>
        <w:t>SO 14 Sadové úpravy na parcele registra C-KN č. 64/22 a č. 64/24</w:t>
      </w:r>
      <w:r w:rsidR="00122F54" w:rsidRPr="003F18DC">
        <w:rPr>
          <w:bCs/>
        </w:rPr>
        <w:t xml:space="preserve"> v k. ú. </w:t>
      </w:r>
      <w:r w:rsidR="00122F54" w:rsidRPr="003F18DC">
        <w:t>Horné Opatovce a </w:t>
      </w:r>
      <w:r w:rsidR="00122F54" w:rsidRPr="003F18DC">
        <w:rPr>
          <w:u w:val="single"/>
        </w:rPr>
        <w:t>prevádzkové súbory</w:t>
      </w:r>
      <w:r w:rsidR="00122F54" w:rsidRPr="003F18DC">
        <w:t xml:space="preserve"> PS 01 Výrobné zariadenia, PS 03 Prevádzková vzduchotechnika, PS 04 Prevádzkový rozvod silnoprúdu, PS 06 Plynoinštalácia, PS 07 Prevádzkové potrubie.</w:t>
      </w:r>
    </w:p>
    <w:p w14:paraId="18F5028C" w14:textId="77777777" w:rsidR="000E4F3B" w:rsidRPr="003F18DC" w:rsidRDefault="00926BC9" w:rsidP="002F2B66">
      <w:pPr>
        <w:spacing w:line="340" w:lineRule="atLeast"/>
        <w:jc w:val="both"/>
        <w:outlineLvl w:val="0"/>
      </w:pPr>
      <w:r w:rsidRPr="003F18DC">
        <w:t>Výrobná hala 525/13.2 (resp. 525/13.3) je navrhnutá, ako prístavba zo severozápadnej strany k jestvujúcej hale 525/10,11 a zo severovýchodnej strany k hale 525/13.1 (resp. 525/13.2).</w:t>
      </w:r>
      <w:r w:rsidR="00D82CD9" w:rsidRPr="003F18DC">
        <w:t xml:space="preserve"> Zakladanie povoľovaných výrobných hál je na pilótach.</w:t>
      </w:r>
      <w:r w:rsidR="00722614" w:rsidRPr="003F18DC">
        <w:t xml:space="preserve"> Nosnú konštrukciu hál</w:t>
      </w:r>
      <w:r w:rsidR="000E4F3B" w:rsidRPr="003F18DC">
        <w:t xml:space="preserve"> tvorí sústava oceľových rámov </w:t>
      </w:r>
      <w:r w:rsidR="00722614" w:rsidRPr="003F18DC">
        <w:t xml:space="preserve">so sedlovými priehradovými väzníkmi s príslušným stužením. </w:t>
      </w:r>
      <w:r w:rsidR="000E4F3B" w:rsidRPr="003F18DC">
        <w:t>Opláštenie</w:t>
      </w:r>
      <w:r w:rsidR="000E4F3B" w:rsidRPr="003F18DC">
        <w:br/>
      </w:r>
      <w:r w:rsidR="00722614" w:rsidRPr="003F18DC">
        <w:t xml:space="preserve">je navrhnuté zo stenových sendvičových panelov, kladených v horizontálnom smere. </w:t>
      </w:r>
      <w:r w:rsidR="008138B3" w:rsidRPr="003F18DC">
        <w:t xml:space="preserve">Strešný plášť je skladaný, na trapézovom plechu s tepelnou izoláciou zo strešného stabilizovaného polystyrénu. Na streche sú umiestnené VZT jednotky, ku ktorým je navrhnutý </w:t>
      </w:r>
      <w:proofErr w:type="spellStart"/>
      <w:r w:rsidR="008138B3" w:rsidRPr="003F18DC">
        <w:t>pochôdzny</w:t>
      </w:r>
      <w:proofErr w:type="spellEnd"/>
      <w:r w:rsidR="008138B3" w:rsidRPr="003F18DC">
        <w:t xml:space="preserve"> chodník</w:t>
      </w:r>
      <w:r w:rsidR="00A51C1A" w:rsidRPr="003F18DC">
        <w:t>.</w:t>
      </w:r>
      <w:r w:rsidR="00A51C1A" w:rsidRPr="003F18DC">
        <w:rPr>
          <w:rFonts w:eastAsia="Calibri"/>
        </w:rPr>
        <w:t xml:space="preserve"> Strešné svetlíky sú zateplené, presklené polykarbonátovými platňami.</w:t>
      </w:r>
      <w:r w:rsidR="00A51C1A" w:rsidRPr="003F18DC">
        <w:t xml:space="preserve"> Priemyselná podlaha v halách - železobetónová doska s rozptýlenou výstužou (s hydroizolačnou fóliou</w:t>
      </w:r>
      <w:r w:rsidR="00AD0EA6" w:rsidRPr="003F18DC">
        <w:t xml:space="preserve"> /HDPE/</w:t>
      </w:r>
      <w:r w:rsidR="00A51C1A" w:rsidRPr="003F18DC">
        <w:t xml:space="preserve"> proti zemnej vlhkosti, </w:t>
      </w:r>
      <w:proofErr w:type="spellStart"/>
      <w:r w:rsidR="00A51C1A" w:rsidRPr="003F18DC">
        <w:t>radónu</w:t>
      </w:r>
      <w:proofErr w:type="spellEnd"/>
      <w:r w:rsidR="00A51C1A" w:rsidRPr="003F18DC">
        <w:t>, stekajúcej vode a ropným látkam</w:t>
      </w:r>
      <w:r w:rsidR="00AD0EA6" w:rsidRPr="003F18DC">
        <w:t>).</w:t>
      </w:r>
      <w:r w:rsidR="000E4F3B" w:rsidRPr="003F18DC">
        <w:t xml:space="preserve"> Výplne otvorov </w:t>
      </w:r>
      <w:r w:rsidR="000E4F3B" w:rsidRPr="003F18DC">
        <w:lastRenderedPageBreak/>
        <w:t xml:space="preserve">priemyselných brán sú </w:t>
      </w:r>
      <w:proofErr w:type="spellStart"/>
      <w:r w:rsidR="000E4F3B" w:rsidRPr="003F18DC">
        <w:t>rýchlonavíjacie</w:t>
      </w:r>
      <w:proofErr w:type="spellEnd"/>
      <w:r w:rsidR="000E4F3B" w:rsidRPr="003F18DC">
        <w:t xml:space="preserve">. Personálne vstupy z exteriéru </w:t>
      </w:r>
      <w:r w:rsidR="00617D42" w:rsidRPr="003F18DC">
        <w:t>sú zabezpečené</w:t>
      </w:r>
      <w:r w:rsidR="000E4F3B" w:rsidRPr="003F18DC">
        <w:t xml:space="preserve"> </w:t>
      </w:r>
      <w:r w:rsidR="00617D42" w:rsidRPr="003F18DC">
        <w:t xml:space="preserve">čiastočne </w:t>
      </w:r>
      <w:proofErr w:type="spellStart"/>
      <w:r w:rsidR="00617D42" w:rsidRPr="003F18DC">
        <w:t>zasklennými</w:t>
      </w:r>
      <w:proofErr w:type="spellEnd"/>
      <w:r w:rsidR="00617D42" w:rsidRPr="003F18DC">
        <w:t xml:space="preserve"> </w:t>
      </w:r>
      <w:r w:rsidR="000E4F3B" w:rsidRPr="003F18DC">
        <w:t>oceľov</w:t>
      </w:r>
      <w:r w:rsidR="00617D42" w:rsidRPr="003F18DC">
        <w:t>ými</w:t>
      </w:r>
      <w:r w:rsidR="000E4F3B" w:rsidRPr="003F18DC">
        <w:t xml:space="preserve"> dver</w:t>
      </w:r>
      <w:r w:rsidR="00617D42" w:rsidRPr="003F18DC">
        <w:t>ami.</w:t>
      </w:r>
    </w:p>
    <w:p w14:paraId="0A6F71C8" w14:textId="77777777" w:rsidR="00AF6766" w:rsidRPr="003F18DC" w:rsidRDefault="00AF6766" w:rsidP="00A130FA">
      <w:pPr>
        <w:pStyle w:val="Hlavika"/>
        <w:widowControl w:val="0"/>
        <w:tabs>
          <w:tab w:val="left" w:pos="708"/>
        </w:tabs>
        <w:spacing w:before="120" w:line="340" w:lineRule="atLeast"/>
        <w:jc w:val="both"/>
        <w:rPr>
          <w:b/>
          <w:sz w:val="24"/>
          <w:szCs w:val="24"/>
        </w:rPr>
      </w:pPr>
      <w:r w:rsidRPr="003F18DC">
        <w:rPr>
          <w:b/>
          <w:sz w:val="24"/>
          <w:szCs w:val="24"/>
        </w:rPr>
        <w:t xml:space="preserve">Stavebníkom stavby je </w:t>
      </w:r>
      <w:sdt>
        <w:sdtPr>
          <w:rPr>
            <w:sz w:val="24"/>
            <w:szCs w:val="24"/>
          </w:rPr>
          <w:id w:val="-677512190"/>
          <w:placeholder>
            <w:docPart w:val="6981D100BE8A4F7AAB1772FD8D57DCE7"/>
          </w:placeholder>
        </w:sdtPr>
        <w:sdtEndPr/>
        <w:sdtContent>
          <w:proofErr w:type="spellStart"/>
          <w:r w:rsidRPr="003F18DC">
            <w:rPr>
              <w:b/>
              <w:sz w:val="24"/>
              <w:szCs w:val="24"/>
            </w:rPr>
            <w:t>Nemak</w:t>
          </w:r>
          <w:proofErr w:type="spellEnd"/>
          <w:r w:rsidRPr="003F18DC">
            <w:rPr>
              <w:b/>
              <w:sz w:val="24"/>
              <w:szCs w:val="24"/>
            </w:rPr>
            <w:t xml:space="preserve"> Slovakia s.r.o., Vieska 394, 965 01 </w:t>
          </w:r>
          <w:proofErr w:type="spellStart"/>
          <w:r w:rsidRPr="003F18DC">
            <w:rPr>
              <w:b/>
              <w:sz w:val="24"/>
              <w:szCs w:val="24"/>
            </w:rPr>
            <w:t>Ladomerska</w:t>
          </w:r>
          <w:proofErr w:type="spellEnd"/>
          <w:r w:rsidRPr="003F18DC">
            <w:rPr>
              <w:b/>
              <w:sz w:val="24"/>
              <w:szCs w:val="24"/>
            </w:rPr>
            <w:t xml:space="preserve"> Vieska, IČO: 36 042 773</w:t>
          </w:r>
        </w:sdtContent>
      </w:sdt>
      <w:r w:rsidRPr="003F18DC">
        <w:rPr>
          <w:b/>
          <w:sz w:val="24"/>
          <w:szCs w:val="24"/>
        </w:rPr>
        <w:t>.</w:t>
      </w:r>
    </w:p>
    <w:p w14:paraId="706CAC9E" w14:textId="0E52E6ED" w:rsidR="00921777" w:rsidRPr="003F18DC" w:rsidRDefault="00921777" w:rsidP="00A130FA">
      <w:pPr>
        <w:pStyle w:val="Hlavika"/>
        <w:widowControl w:val="0"/>
        <w:tabs>
          <w:tab w:val="left" w:pos="708"/>
        </w:tabs>
        <w:spacing w:before="120" w:line="340" w:lineRule="atLeast"/>
        <w:jc w:val="both"/>
        <w:rPr>
          <w:sz w:val="24"/>
          <w:szCs w:val="24"/>
        </w:rPr>
      </w:pPr>
      <w:r w:rsidRPr="003F18DC">
        <w:rPr>
          <w:sz w:val="24"/>
          <w:szCs w:val="24"/>
        </w:rPr>
        <w:t>Projektovú dokumentáciu stavby vypracovali: Ing. František Víťazka, autorizovaný stavebný inžinier, zapísaný v registri Slovenskej komory stavebnýc</w:t>
      </w:r>
      <w:r w:rsidR="00A130FA" w:rsidRPr="003F18DC">
        <w:rPr>
          <w:sz w:val="24"/>
          <w:szCs w:val="24"/>
        </w:rPr>
        <w:t>h inžinierov (ďalej len „SKSI“)</w:t>
      </w:r>
      <w:r w:rsidR="00A130FA" w:rsidRPr="003F18DC">
        <w:rPr>
          <w:sz w:val="24"/>
          <w:szCs w:val="24"/>
        </w:rPr>
        <w:br/>
      </w:r>
      <w:r w:rsidRPr="003F18DC">
        <w:rPr>
          <w:sz w:val="24"/>
          <w:szCs w:val="24"/>
        </w:rPr>
        <w:t xml:space="preserve">pod registračným číslom 2952*A1; Ing. Peter Jasenák, autorizovaný stavebný inžinier, zapísaný v registri SKSI pod registračným číslom 2402*Z*5-6; Jozef </w:t>
      </w:r>
      <w:proofErr w:type="spellStart"/>
      <w:r w:rsidRPr="003F18DC">
        <w:rPr>
          <w:sz w:val="24"/>
          <w:szCs w:val="24"/>
        </w:rPr>
        <w:t>Čerťaský</w:t>
      </w:r>
      <w:proofErr w:type="spellEnd"/>
      <w:r w:rsidRPr="003F18DC">
        <w:rPr>
          <w:sz w:val="24"/>
          <w:szCs w:val="24"/>
        </w:rPr>
        <w:t xml:space="preserve">; autorizovaný stavebný inžinier, zapísaný v registri SKSI pod registračným číslom 4767*TSP*I4; Ing. Ivan Hrdý autorizovaný stavebný inžinier, zapísaný v registri SKSI pod registračným číslom 4294*A*5-1,5 a 4294*A*2-3; Ing. </w:t>
      </w:r>
      <w:r w:rsidR="00A130FA" w:rsidRPr="003F18DC">
        <w:rPr>
          <w:sz w:val="24"/>
          <w:szCs w:val="24"/>
        </w:rPr>
        <w:t xml:space="preserve">Juraj </w:t>
      </w:r>
      <w:proofErr w:type="spellStart"/>
      <w:r w:rsidR="00A130FA" w:rsidRPr="003F18DC">
        <w:rPr>
          <w:sz w:val="24"/>
          <w:szCs w:val="24"/>
        </w:rPr>
        <w:t>Ďurík</w:t>
      </w:r>
      <w:proofErr w:type="spellEnd"/>
      <w:r w:rsidRPr="003F18DC">
        <w:rPr>
          <w:sz w:val="24"/>
          <w:szCs w:val="24"/>
        </w:rPr>
        <w:t>, autorizovaný stavebný inž</w:t>
      </w:r>
      <w:r w:rsidR="00A130FA" w:rsidRPr="003F18DC">
        <w:rPr>
          <w:sz w:val="24"/>
          <w:szCs w:val="24"/>
        </w:rPr>
        <w:t>inier, zapísaný v registri SKSI</w:t>
      </w:r>
      <w:r w:rsidR="008C10DF" w:rsidRPr="003F18DC">
        <w:rPr>
          <w:sz w:val="24"/>
          <w:szCs w:val="24"/>
        </w:rPr>
        <w:t xml:space="preserve"> </w:t>
      </w:r>
      <w:r w:rsidRPr="003F18DC">
        <w:rPr>
          <w:sz w:val="24"/>
          <w:szCs w:val="24"/>
        </w:rPr>
        <w:t xml:space="preserve">pod registračným číslom </w:t>
      </w:r>
      <w:r w:rsidR="00A130FA" w:rsidRPr="003F18DC">
        <w:rPr>
          <w:sz w:val="24"/>
          <w:szCs w:val="24"/>
        </w:rPr>
        <w:t>6097*I3</w:t>
      </w:r>
      <w:r w:rsidRPr="003F18DC">
        <w:rPr>
          <w:sz w:val="24"/>
          <w:szCs w:val="24"/>
        </w:rPr>
        <w:t xml:space="preserve">; Ing. Pavol </w:t>
      </w:r>
      <w:proofErr w:type="spellStart"/>
      <w:r w:rsidRPr="003F18DC">
        <w:rPr>
          <w:sz w:val="24"/>
          <w:szCs w:val="24"/>
        </w:rPr>
        <w:t>Vrtík</w:t>
      </w:r>
      <w:proofErr w:type="spellEnd"/>
      <w:r w:rsidRPr="003F18DC">
        <w:rPr>
          <w:sz w:val="24"/>
          <w:szCs w:val="24"/>
        </w:rPr>
        <w:t>, autorizovaný stavebný inžinier, zapísaný v registri SKSI pod registračným číslom 2374*Z*5-6;</w:t>
      </w:r>
      <w:r w:rsidRPr="003F18DC">
        <w:t xml:space="preserve"> </w:t>
      </w:r>
      <w:r w:rsidRPr="003F18DC">
        <w:rPr>
          <w:sz w:val="24"/>
          <w:szCs w:val="24"/>
        </w:rPr>
        <w:t>Ing. Stanislav Krajči, autorizovaný stavebný inžinier, zapísaný v registri SKSI pod registračným číslom 6415*I3;</w:t>
      </w:r>
      <w:r w:rsidR="001F38C9" w:rsidRPr="003F18DC">
        <w:rPr>
          <w:sz w:val="24"/>
          <w:szCs w:val="24"/>
        </w:rPr>
        <w:t xml:space="preserve"> Ing. </w:t>
      </w:r>
      <w:r w:rsidRPr="003F18DC">
        <w:rPr>
          <w:sz w:val="24"/>
          <w:szCs w:val="24"/>
        </w:rPr>
        <w:t xml:space="preserve">Štefan </w:t>
      </w:r>
      <w:proofErr w:type="spellStart"/>
      <w:r w:rsidRPr="003F18DC">
        <w:rPr>
          <w:sz w:val="24"/>
          <w:szCs w:val="24"/>
        </w:rPr>
        <w:t>Kočibál</w:t>
      </w:r>
      <w:proofErr w:type="spellEnd"/>
      <w:r w:rsidRPr="003F18DC">
        <w:rPr>
          <w:sz w:val="24"/>
          <w:szCs w:val="24"/>
        </w:rPr>
        <w:t>, autorizovaný stavebný inžinier, zapísaný v registri SKSI pod registračným číslom 3495*TSP*I4</w:t>
      </w:r>
      <w:r w:rsidR="00A130FA" w:rsidRPr="003F18DC">
        <w:rPr>
          <w:sz w:val="24"/>
          <w:szCs w:val="24"/>
        </w:rPr>
        <w:t>.</w:t>
      </w:r>
    </w:p>
    <w:p w14:paraId="142714A0" w14:textId="77777777" w:rsidR="008F2F68" w:rsidRPr="003F18DC" w:rsidRDefault="008F2F68" w:rsidP="006F5DC2">
      <w:pPr>
        <w:pStyle w:val="Import5"/>
        <w:widowControl w:val="0"/>
        <w:tabs>
          <w:tab w:val="clear" w:pos="189"/>
          <w:tab w:val="clear" w:pos="1197"/>
          <w:tab w:val="clear" w:pos="1485"/>
          <w:tab w:val="clear" w:pos="3357"/>
          <w:tab w:val="clear" w:pos="4797"/>
          <w:tab w:val="clear" w:pos="5085"/>
          <w:tab w:val="clear" w:pos="6237"/>
          <w:tab w:val="clear" w:pos="6525"/>
          <w:tab w:val="clear" w:pos="7821"/>
          <w:tab w:val="left" w:pos="0"/>
        </w:tabs>
        <w:spacing w:line="320" w:lineRule="atLeast"/>
        <w:jc w:val="both"/>
        <w:outlineLvl w:val="0"/>
        <w:rPr>
          <w:rFonts w:ascii="Times New Roman" w:hAnsi="Times New Roman"/>
          <w:b/>
          <w:sz w:val="28"/>
          <w:szCs w:val="28"/>
          <w:lang w:val="sk-SK"/>
        </w:rPr>
      </w:pPr>
    </w:p>
    <w:p w14:paraId="3A4EEEE7" w14:textId="77777777" w:rsidR="008F2F68" w:rsidRPr="003F18DC" w:rsidRDefault="008F2F68" w:rsidP="006F5DC2">
      <w:pPr>
        <w:pStyle w:val="Import5"/>
        <w:widowControl w:val="0"/>
        <w:tabs>
          <w:tab w:val="clear" w:pos="189"/>
          <w:tab w:val="clear" w:pos="1197"/>
          <w:tab w:val="clear" w:pos="1485"/>
          <w:tab w:val="clear" w:pos="3357"/>
          <w:tab w:val="clear" w:pos="4797"/>
          <w:tab w:val="clear" w:pos="5085"/>
          <w:tab w:val="clear" w:pos="6237"/>
          <w:tab w:val="clear" w:pos="6525"/>
          <w:tab w:val="clear" w:pos="7821"/>
          <w:tab w:val="left" w:pos="0"/>
        </w:tabs>
        <w:spacing w:line="320" w:lineRule="atLeast"/>
        <w:jc w:val="both"/>
        <w:outlineLvl w:val="0"/>
        <w:rPr>
          <w:rFonts w:ascii="Times New Roman" w:hAnsi="Times New Roman"/>
          <w:b/>
          <w:sz w:val="28"/>
          <w:szCs w:val="28"/>
          <w:lang w:val="sk-SK"/>
        </w:rPr>
      </w:pPr>
      <w:r w:rsidRPr="003F18DC">
        <w:rPr>
          <w:rFonts w:ascii="Times New Roman" w:hAnsi="Times New Roman"/>
          <w:b/>
          <w:sz w:val="28"/>
          <w:szCs w:val="28"/>
          <w:lang w:val="sk-SK"/>
        </w:rPr>
        <w:t>Pre uskutočnenie stavby sa určujú tieto podmienky:</w:t>
      </w:r>
    </w:p>
    <w:p w14:paraId="012FF747" w14:textId="77777777" w:rsidR="008F2F68" w:rsidRPr="003F18DC" w:rsidRDefault="008F2F68" w:rsidP="00EB31BB">
      <w:pPr>
        <w:widowControl w:val="0"/>
        <w:numPr>
          <w:ilvl w:val="0"/>
          <w:numId w:val="13"/>
        </w:numPr>
        <w:tabs>
          <w:tab w:val="clear" w:pos="360"/>
          <w:tab w:val="left" w:pos="-1980"/>
          <w:tab w:val="left" w:pos="0"/>
        </w:tabs>
        <w:spacing w:before="120" w:line="340" w:lineRule="atLeast"/>
        <w:ind w:left="426" w:hanging="426"/>
        <w:jc w:val="both"/>
      </w:pPr>
      <w:r w:rsidRPr="003F18DC">
        <w:t>Stavba bude uskutočnená podľa projektovej dokumentácie overenej stavebným úradom (inšpekciou) v tomto konaní, ktorá tvorí pre stavebníka a obec neoddeliteľnú súčasť tohto rozhodnutia. Prípadné zmeny nesmú byť vykonané bez predchádzajúceho povolenia inšpekcie.</w:t>
      </w:r>
    </w:p>
    <w:p w14:paraId="282E0CBA" w14:textId="77777777" w:rsidR="008F2F68" w:rsidRPr="003F18DC" w:rsidRDefault="008F2F68" w:rsidP="00EB31BB">
      <w:pPr>
        <w:numPr>
          <w:ilvl w:val="0"/>
          <w:numId w:val="13"/>
        </w:numPr>
        <w:tabs>
          <w:tab w:val="clear" w:pos="360"/>
          <w:tab w:val="left" w:pos="0"/>
        </w:tabs>
        <w:spacing w:before="120" w:line="340" w:lineRule="atLeast"/>
        <w:ind w:left="426" w:hanging="426"/>
        <w:jc w:val="both"/>
      </w:pPr>
      <w:r w:rsidRPr="003F18DC">
        <w:t>Stavba bude uskutočnená dodávateľsky. Dodávateľ stavby bude vybratý výberovým konaním. Stavebník oznámi inšpekcii dodávateľa stavby a jeho adresu do pätnástich dní po uzatvorení zmluvného vzťahu a predloží jeho oprávnenie na uskutočňovanie stavieb.</w:t>
      </w:r>
    </w:p>
    <w:p w14:paraId="09AAFC50" w14:textId="77777777" w:rsidR="006E7FAB" w:rsidRPr="003F18DC" w:rsidRDefault="008F2F68" w:rsidP="006E7FAB">
      <w:pPr>
        <w:numPr>
          <w:ilvl w:val="0"/>
          <w:numId w:val="13"/>
        </w:numPr>
        <w:tabs>
          <w:tab w:val="clear" w:pos="360"/>
          <w:tab w:val="left" w:pos="0"/>
        </w:tabs>
        <w:spacing w:before="120" w:line="340" w:lineRule="atLeast"/>
        <w:ind w:left="426" w:hanging="426"/>
        <w:jc w:val="both"/>
      </w:pPr>
      <w:r w:rsidRPr="003F18DC">
        <w:t xml:space="preserve">Stavebník písomne oznámi inšpekcii termín  skutočného začatia stavby do pätnástich dní odo dňa jej začatia. </w:t>
      </w:r>
    </w:p>
    <w:p w14:paraId="7F9E45A3" w14:textId="31C0A55F" w:rsidR="006E7FAB" w:rsidRPr="00094742" w:rsidRDefault="006E7FAB" w:rsidP="006E7FAB">
      <w:pPr>
        <w:numPr>
          <w:ilvl w:val="0"/>
          <w:numId w:val="13"/>
        </w:numPr>
        <w:tabs>
          <w:tab w:val="clear" w:pos="360"/>
          <w:tab w:val="left" w:pos="0"/>
        </w:tabs>
        <w:spacing w:before="120" w:line="340" w:lineRule="atLeast"/>
        <w:ind w:left="426" w:hanging="426"/>
        <w:jc w:val="both"/>
      </w:pPr>
      <w:r w:rsidRPr="003F18DC">
        <w:t>Pred začatím stavby stavebník zabezpečí jej vytýčenie fyzickou alebo právnickou osobou oprávnenou vykonávať geodetické a kartografické činnosti a autorizačné overenie vybraných geodetických a kartografických činností autorizovaným geodetom</w:t>
      </w:r>
      <w:r w:rsidRPr="003F18DC">
        <w:br/>
        <w:t xml:space="preserve">a kartografom. Doklad o vytýčení priestorovej polohy stavby predloží stavebník inšpekcii </w:t>
      </w:r>
      <w:r w:rsidRPr="00094742">
        <w:t>pri uvedení stavby do užívania.</w:t>
      </w:r>
    </w:p>
    <w:p w14:paraId="0F2538FB" w14:textId="00266D8D" w:rsidR="008F2F68" w:rsidRPr="00094742" w:rsidRDefault="008F2F68" w:rsidP="00EB31BB">
      <w:pPr>
        <w:numPr>
          <w:ilvl w:val="0"/>
          <w:numId w:val="13"/>
        </w:numPr>
        <w:tabs>
          <w:tab w:val="clear" w:pos="360"/>
          <w:tab w:val="left" w:pos="0"/>
        </w:tabs>
        <w:spacing w:before="120" w:line="340" w:lineRule="atLeast"/>
        <w:ind w:left="426" w:hanging="426"/>
        <w:jc w:val="both"/>
      </w:pPr>
      <w:r w:rsidRPr="00094742">
        <w:t>Stavebník je povinný z hľadiska požiadaviek bezpečnosti a ochrany zdravia pri práci</w:t>
      </w:r>
      <w:r w:rsidR="00F04805" w:rsidRPr="00094742">
        <w:br/>
      </w:r>
      <w:r w:rsidRPr="00094742">
        <w:t>a požiadaviek bezpečnosti technických zariadení v procese výstavby doriešiť a odstrániť nasledovné</w:t>
      </w:r>
      <w:r w:rsidR="008C10DF" w:rsidRPr="00094742">
        <w:t xml:space="preserve"> nedostatky</w:t>
      </w:r>
      <w:r w:rsidRPr="00094742">
        <w:t>:</w:t>
      </w:r>
    </w:p>
    <w:p w14:paraId="2207BAF2" w14:textId="447ADA59" w:rsidR="008F2F68" w:rsidRPr="00094742" w:rsidRDefault="000219A0" w:rsidP="00EB31BB">
      <w:pPr>
        <w:pStyle w:val="PreformattedText"/>
        <w:numPr>
          <w:ilvl w:val="0"/>
          <w:numId w:val="16"/>
        </w:numPr>
        <w:spacing w:before="60" w:line="34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nie sú určené požiadavky na rebrík z dôvodu kontroly a údržby strechy a preto nie je možné posúdiť jeho bezpečnosť, čo nie je v súlade s § 9 ods. 1 písm. b) bod 1 a bod 8 vyhl. MŽP SR č. 453/200</w:t>
      </w:r>
      <w:r w:rsidR="00AE517F" w:rsidRPr="00094742">
        <w:rPr>
          <w:rFonts w:ascii="Times New Roman" w:hAnsi="Times New Roman" w:cs="Times New Roman"/>
          <w:sz w:val="24"/>
          <w:szCs w:val="24"/>
          <w:lang w:val="sk-SK"/>
        </w:rPr>
        <w:t>0</w:t>
      </w:r>
      <w:r w:rsidRPr="00094742">
        <w:rPr>
          <w:rFonts w:ascii="Times New Roman" w:hAnsi="Times New Roman" w:cs="Times New Roman"/>
          <w:sz w:val="24"/>
          <w:szCs w:val="24"/>
          <w:lang w:val="sk-SK"/>
        </w:rPr>
        <w:t xml:space="preserve"> Z. z. </w:t>
      </w:r>
      <w:r w:rsidR="008C10DF" w:rsidRPr="00094742">
        <w:rPr>
          <w:rFonts w:ascii="Times New Roman" w:hAnsi="Times New Roman" w:cs="Times New Roman"/>
          <w:sz w:val="24"/>
          <w:szCs w:val="24"/>
          <w:lang w:val="sk-SK"/>
        </w:rPr>
        <w:t xml:space="preserve">ktorou sa vykonávajú niektoré ustanovenia stavebného zákona </w:t>
      </w:r>
      <w:r w:rsidRPr="00094742">
        <w:rPr>
          <w:rFonts w:ascii="Times New Roman" w:hAnsi="Times New Roman" w:cs="Times New Roman"/>
          <w:sz w:val="24"/>
          <w:szCs w:val="24"/>
          <w:lang w:val="sk-SK"/>
        </w:rPr>
        <w:t>v nadväznosti na STN 74 3282</w:t>
      </w:r>
      <w:r w:rsidR="008F2F68" w:rsidRPr="00094742">
        <w:rPr>
          <w:rFonts w:ascii="Times New Roman" w:hAnsi="Times New Roman" w:cs="Times New Roman"/>
          <w:sz w:val="24"/>
          <w:szCs w:val="24"/>
          <w:lang w:val="sk-SK"/>
        </w:rPr>
        <w:t>;</w:t>
      </w:r>
    </w:p>
    <w:p w14:paraId="1D9B8D83" w14:textId="4D6063E2" w:rsidR="000219A0" w:rsidRPr="00094742" w:rsidRDefault="000219A0" w:rsidP="00EB31BB">
      <w:pPr>
        <w:pStyle w:val="PreformattedText"/>
        <w:numPr>
          <w:ilvl w:val="0"/>
          <w:numId w:val="16"/>
        </w:numPr>
        <w:spacing w:before="60" w:line="34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lastRenderedPageBreak/>
        <w:t>nie sú určené požiadavky na keramickú podlahu v spoločných priestoroch, čo nie je v súlade s § 9 ods. 1 písm. b) bod 1 a bod 8 vyhl. MŽP SR č. 453/200</w:t>
      </w:r>
      <w:r w:rsidR="00AE517F" w:rsidRPr="00094742">
        <w:rPr>
          <w:rFonts w:ascii="Times New Roman" w:hAnsi="Times New Roman" w:cs="Times New Roman"/>
          <w:sz w:val="24"/>
          <w:szCs w:val="24"/>
          <w:lang w:val="sk-SK"/>
        </w:rPr>
        <w:t>0</w:t>
      </w:r>
      <w:r w:rsidRPr="00094742">
        <w:rPr>
          <w:rFonts w:ascii="Times New Roman" w:hAnsi="Times New Roman" w:cs="Times New Roman"/>
          <w:sz w:val="24"/>
          <w:szCs w:val="24"/>
          <w:lang w:val="sk-SK"/>
        </w:rPr>
        <w:t xml:space="preserve"> Z. z. v nadväznosti na § 19 ods. 2 vyhl. MŽP SR č. 532/2002 Z. z.</w:t>
      </w:r>
      <w:r w:rsidR="008C10DF" w:rsidRPr="00094742">
        <w:rPr>
          <w:rFonts w:ascii="Times New Roman" w:hAnsi="Times New Roman" w:cs="Times New Roman"/>
          <w:sz w:val="24"/>
          <w:szCs w:val="24"/>
          <w:lang w:val="sk-SK"/>
        </w:rPr>
        <w:t xml:space="preserve"> ktorou sa ustanovujú podrobnosti o všeobecných technických požiadavkách na výstavbu a o všeobecných technických požiadavkách na stavby užívané osobami s obmedzenou schopnosťou pohybu a orientácie v znení neskorších predpisov</w:t>
      </w:r>
      <w:r w:rsidRPr="00094742">
        <w:rPr>
          <w:rFonts w:ascii="Times New Roman" w:hAnsi="Times New Roman" w:cs="Times New Roman"/>
          <w:sz w:val="24"/>
          <w:szCs w:val="24"/>
          <w:lang w:val="sk-SK"/>
        </w:rPr>
        <w:t>;</w:t>
      </w:r>
    </w:p>
    <w:p w14:paraId="7390ABE2" w14:textId="77777777" w:rsidR="00AE517F" w:rsidRPr="00094742" w:rsidRDefault="00AE517F" w:rsidP="00EB31BB">
      <w:pPr>
        <w:pStyle w:val="PreformattedText"/>
        <w:numPr>
          <w:ilvl w:val="0"/>
          <w:numId w:val="16"/>
        </w:numPr>
        <w:spacing w:before="60" w:line="34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nie sú dostatočne určené požiadavky pre prístup do šachiet pre ich kontrolu a údržbu, čo nie je v súlade s § 9 ods. 1 písm. b) bod 1 a bod 8 vyhl. MŽP SR č. 453/2000 Z. z. v nadväznosti na STN EN 14396 (pevné rebríky do vstupných šácht) alebo STN 73 3282 (pri stúpadlových rebríkov). (pri použití vyrovnávacieho prstenca nie je dodržaná vzdialenosť nástupného stúpadla do šachty podľa čl. 37 STN 74 3282)</w:t>
      </w:r>
    </w:p>
    <w:p w14:paraId="101F0061" w14:textId="77777777" w:rsidR="00AE517F" w:rsidRPr="00094742" w:rsidRDefault="00AE517F" w:rsidP="00EB31BB">
      <w:pPr>
        <w:pStyle w:val="PreformattedText"/>
        <w:numPr>
          <w:ilvl w:val="0"/>
          <w:numId w:val="16"/>
        </w:numPr>
        <w:spacing w:before="60" w:line="34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súčasťou projektu nie sú pozdĺžne profily (SO 03, SO 04, SO 10) a z toho dôvodu nie je možné posúdiť výškové usporiadanie stavebných objektov, čo nie je v súlade s § 9 ods. 1 písm. b) bod 1 a bod 8 vyhl. MŽP SR č. 453/2000 Z. z.</w:t>
      </w:r>
    </w:p>
    <w:p w14:paraId="105E45B5" w14:textId="77777777" w:rsidR="00065B04" w:rsidRPr="00094742" w:rsidRDefault="00BD7236" w:rsidP="00BD7236">
      <w:pPr>
        <w:numPr>
          <w:ilvl w:val="0"/>
          <w:numId w:val="13"/>
        </w:numPr>
        <w:tabs>
          <w:tab w:val="clear" w:pos="360"/>
          <w:tab w:val="left" w:pos="0"/>
        </w:tabs>
        <w:spacing w:before="120" w:line="340" w:lineRule="atLeast"/>
        <w:ind w:left="426" w:hanging="426"/>
        <w:jc w:val="both"/>
      </w:pPr>
      <w:r w:rsidRPr="00094742">
        <w:t>Pre konštrukčnú dokumentáciu vyhradeného plynového zariadenia (plynoinštalácia</w:t>
      </w:r>
      <w:r w:rsidRPr="00094742">
        <w:br/>
        <w:t>a zariadenia na chladenie s náplňou chladiva R410A nad 3 kg) platí požiadavka § 5 ods. 2 a 3 vyhl. MPSVR SR č. 508/2009 Z. z. v znení neskorších predpisov a § 14 ods. 1 písm. d) zákona č. 124/2006 Z. z. v znení neskorších predpisov o posúdení dokumentácie technických zariadení oprávnenou právnickou osobou.</w:t>
      </w:r>
    </w:p>
    <w:p w14:paraId="0BA4FAA3" w14:textId="2FFF1584" w:rsidR="00065B04" w:rsidRPr="00094742" w:rsidRDefault="00BD7236" w:rsidP="003F7A66">
      <w:pPr>
        <w:numPr>
          <w:ilvl w:val="0"/>
          <w:numId w:val="13"/>
        </w:numPr>
        <w:tabs>
          <w:tab w:val="clear" w:pos="360"/>
          <w:tab w:val="left" w:pos="0"/>
        </w:tabs>
        <w:spacing w:before="120" w:line="340" w:lineRule="atLeast"/>
        <w:ind w:left="426" w:hanging="426"/>
        <w:jc w:val="both"/>
      </w:pPr>
      <w:r w:rsidRPr="00094742">
        <w:t>Pracovné prostriedky - technické zariadenia navrho</w:t>
      </w:r>
      <w:r w:rsidR="00065B04" w:rsidRPr="00094742">
        <w:t>vané v projektovej dokumentácii</w:t>
      </w:r>
      <w:r w:rsidR="00065B04" w:rsidRPr="00094742">
        <w:br/>
      </w:r>
      <w:r w:rsidRPr="00094742">
        <w:t>je možné uviesť do prevádzky v zmysle § 13 ods. 3 a 4 zákona č.</w:t>
      </w:r>
      <w:r w:rsidR="008C10DF" w:rsidRPr="00094742">
        <w:t xml:space="preserve"> </w:t>
      </w:r>
      <w:r w:rsidRPr="00094742">
        <w:t xml:space="preserve">124/2006 Z. z. v znení neskorších predpisov a § 5 ods. 1 nariadenia </w:t>
      </w:r>
      <w:r w:rsidR="008C10DF" w:rsidRPr="00094742">
        <w:t>vlády SR č. 392/2006 Z. z. len</w:t>
      </w:r>
      <w:r w:rsidR="00065B04" w:rsidRPr="00094742">
        <w:br/>
      </w:r>
      <w:r w:rsidRPr="00094742">
        <w:t xml:space="preserve">ak zodpovedajú predpisom na zaistenie bezpečnosti </w:t>
      </w:r>
      <w:r w:rsidR="00065B04" w:rsidRPr="00094742">
        <w:t>a ochrany zdravia pri práci,</w:t>
      </w:r>
      <w:r w:rsidR="00065B04" w:rsidRPr="00094742">
        <w:br/>
      </w:r>
      <w:r w:rsidRPr="00094742">
        <w:t xml:space="preserve">po vykonaní kontroly po ich inštalovaní pred ich prvým </w:t>
      </w:r>
      <w:r w:rsidR="003F7A66" w:rsidRPr="00094742">
        <w:t>použitím</w:t>
      </w:r>
      <w:r w:rsidRPr="00094742">
        <w:t xml:space="preserve">, aby sa </w:t>
      </w:r>
      <w:r w:rsidR="00065B04" w:rsidRPr="00094742">
        <w:t>zabezpečila</w:t>
      </w:r>
      <w:r w:rsidR="00065B04" w:rsidRPr="00094742">
        <w:br/>
      </w:r>
      <w:r w:rsidRPr="00094742">
        <w:t>ich správna inštalácia a ich správne fungovanie.</w:t>
      </w:r>
    </w:p>
    <w:p w14:paraId="532FF670" w14:textId="77777777" w:rsidR="00065B04" w:rsidRPr="00094742" w:rsidRDefault="00BD7236" w:rsidP="00BD7236">
      <w:pPr>
        <w:numPr>
          <w:ilvl w:val="0"/>
          <w:numId w:val="13"/>
        </w:numPr>
        <w:tabs>
          <w:tab w:val="clear" w:pos="360"/>
          <w:tab w:val="left" w:pos="0"/>
        </w:tabs>
        <w:spacing w:before="120" w:line="340" w:lineRule="atLeast"/>
        <w:ind w:left="426" w:hanging="426"/>
        <w:jc w:val="both"/>
      </w:pPr>
      <w:r w:rsidRPr="00094742">
        <w:t xml:space="preserve">Pred uvedením </w:t>
      </w:r>
      <w:r w:rsidR="003F7A66" w:rsidRPr="00094742">
        <w:t>technických</w:t>
      </w:r>
      <w:r w:rsidRPr="00094742">
        <w:t xml:space="preserve"> zariadení do prevádzky po ich nainštalovaní na mieste používania je potrebné požiadať oprávnenú osobu o vydanie odborného </w:t>
      </w:r>
      <w:r w:rsidR="00295D5A" w:rsidRPr="00094742">
        <w:t>stanoviska</w:t>
      </w:r>
      <w:r w:rsidR="00295D5A" w:rsidRPr="00094742">
        <w:br/>
      </w:r>
      <w:r w:rsidRPr="00094742">
        <w:t>v</w:t>
      </w:r>
      <w:r w:rsidR="00295D5A" w:rsidRPr="00094742">
        <w:t xml:space="preserve"> </w:t>
      </w:r>
      <w:r w:rsidRPr="00094742">
        <w:t>zmysle</w:t>
      </w:r>
      <w:r w:rsidR="00295D5A" w:rsidRPr="00094742">
        <w:t xml:space="preserve"> § </w:t>
      </w:r>
      <w:r w:rsidRPr="00094742">
        <w:t>14</w:t>
      </w:r>
      <w:r w:rsidR="00295D5A" w:rsidRPr="00094742">
        <w:t xml:space="preserve"> ods. 1 písm. d) zákona č.</w:t>
      </w:r>
      <w:r w:rsidRPr="00094742">
        <w:t xml:space="preserve"> 124/2006 </w:t>
      </w:r>
      <w:r w:rsidR="00295D5A" w:rsidRPr="00094742">
        <w:t xml:space="preserve">Z. z. </w:t>
      </w:r>
      <w:r w:rsidRPr="00094742">
        <w:t>v</w:t>
      </w:r>
      <w:r w:rsidR="00295D5A" w:rsidRPr="00094742">
        <w:t xml:space="preserve"> </w:t>
      </w:r>
      <w:r w:rsidRPr="00094742">
        <w:t xml:space="preserve">znení </w:t>
      </w:r>
      <w:r w:rsidR="003F7A66" w:rsidRPr="00094742">
        <w:t>neskorších predpisov</w:t>
      </w:r>
      <w:r w:rsidR="00295D5A" w:rsidRPr="00094742">
        <w:t>.</w:t>
      </w:r>
    </w:p>
    <w:p w14:paraId="720DFB81" w14:textId="77777777" w:rsidR="00A1725A" w:rsidRPr="00094742" w:rsidRDefault="00BD7236" w:rsidP="00A1725A">
      <w:pPr>
        <w:numPr>
          <w:ilvl w:val="0"/>
          <w:numId w:val="13"/>
        </w:numPr>
        <w:tabs>
          <w:tab w:val="clear" w:pos="360"/>
          <w:tab w:val="left" w:pos="0"/>
        </w:tabs>
        <w:spacing w:before="120" w:line="340" w:lineRule="atLeast"/>
        <w:ind w:left="426" w:hanging="426"/>
        <w:jc w:val="both"/>
      </w:pPr>
      <w:r w:rsidRPr="00094742">
        <w:t xml:space="preserve">Sprievodná technická dokumentácia k navrhovaným technickým zariadeniam musí byť vypracovaná v štátnom jazyku najmenej v rozsahu „Návodu na používanie" (inštrukčná príručka pre používateľa) v zmysle čl. 1.7.4.2 prílohy č. </w:t>
      </w:r>
      <w:r w:rsidR="00F65560" w:rsidRPr="00094742">
        <w:t xml:space="preserve">I </w:t>
      </w:r>
      <w:r w:rsidRPr="00094742">
        <w:t>Smernice Európskeho parlamentu a rady 2006/42/ES a časti 6.4 STN EN ISO 12100.</w:t>
      </w:r>
    </w:p>
    <w:p w14:paraId="1D767562" w14:textId="77777777" w:rsidR="00A1725A" w:rsidRPr="00094742" w:rsidRDefault="00A1725A" w:rsidP="00A1725A">
      <w:pPr>
        <w:numPr>
          <w:ilvl w:val="0"/>
          <w:numId w:val="13"/>
        </w:numPr>
        <w:tabs>
          <w:tab w:val="clear" w:pos="360"/>
          <w:tab w:val="left" w:pos="0"/>
        </w:tabs>
        <w:spacing w:before="120" w:line="340" w:lineRule="atLeast"/>
        <w:ind w:left="426" w:hanging="426"/>
        <w:jc w:val="both"/>
      </w:pPr>
      <w:r w:rsidRPr="00094742">
        <w:t>Prvý a posledný stupeň každého schodiskového ramena, ako aj začiatok a koniec rampy musia byť výrazne farebne a povrchovou úpravou rozoznateľné od okolia (hlavne za šera uľahčuje rôzna farebná alebo materiálová úprava nadstupníc v ich prednej časti).</w:t>
      </w:r>
    </w:p>
    <w:p w14:paraId="6481EB45" w14:textId="77777777" w:rsidR="00A1725A" w:rsidRPr="00094742" w:rsidRDefault="00A1725A" w:rsidP="00A1725A">
      <w:pPr>
        <w:numPr>
          <w:ilvl w:val="0"/>
          <w:numId w:val="13"/>
        </w:numPr>
        <w:tabs>
          <w:tab w:val="clear" w:pos="360"/>
          <w:tab w:val="left" w:pos="0"/>
        </w:tabs>
        <w:spacing w:before="120" w:line="340" w:lineRule="atLeast"/>
        <w:ind w:left="426" w:hanging="426"/>
        <w:jc w:val="both"/>
      </w:pPr>
      <w:r w:rsidRPr="00094742">
        <w:t>Manipulácia a skladovanie musia spĺňať požiadavky STN 26 9010 a STN 26 9030.</w:t>
      </w:r>
    </w:p>
    <w:p w14:paraId="672B9885" w14:textId="77777777" w:rsidR="00A1725A" w:rsidRPr="00094742" w:rsidRDefault="00A1725A" w:rsidP="00A1725A">
      <w:pPr>
        <w:numPr>
          <w:ilvl w:val="0"/>
          <w:numId w:val="13"/>
        </w:numPr>
        <w:tabs>
          <w:tab w:val="clear" w:pos="360"/>
          <w:tab w:val="left" w:pos="0"/>
        </w:tabs>
        <w:spacing w:before="120" w:line="340" w:lineRule="atLeast"/>
        <w:ind w:left="426" w:hanging="426"/>
        <w:jc w:val="both"/>
      </w:pPr>
      <w:r w:rsidRPr="00094742">
        <w:t>Skladové priestory, motorické zdvíhacie alebo posuvné brány, technológia sa musia zreteľne označiť podľa § 2 ods. 1 nariadenia vlády SR č. 387/2006 Z. z.</w:t>
      </w:r>
    </w:p>
    <w:p w14:paraId="0E871A15" w14:textId="109AF7E1" w:rsidR="00A1725A" w:rsidRPr="00094742" w:rsidRDefault="008C10DF" w:rsidP="00A1725A">
      <w:pPr>
        <w:numPr>
          <w:ilvl w:val="0"/>
          <w:numId w:val="13"/>
        </w:numPr>
        <w:tabs>
          <w:tab w:val="clear" w:pos="360"/>
          <w:tab w:val="left" w:pos="0"/>
        </w:tabs>
        <w:spacing w:before="120" w:line="340" w:lineRule="atLeast"/>
        <w:ind w:left="426" w:hanging="426"/>
        <w:jc w:val="both"/>
      </w:pPr>
      <w:r w:rsidRPr="00094742">
        <w:lastRenderedPageBreak/>
        <w:t xml:space="preserve">V </w:t>
      </w:r>
      <w:r w:rsidR="00A1725A" w:rsidRPr="00094742">
        <w:t>architektonicko-stavebnom riešení SO 01.1 a SO 01.2</w:t>
      </w:r>
      <w:r w:rsidRPr="00094742">
        <w:t xml:space="preserve"> </w:t>
      </w:r>
      <w:r w:rsidR="00A1725A" w:rsidRPr="00094742">
        <w:t xml:space="preserve">(vo výkresoch) </w:t>
      </w:r>
      <w:r w:rsidRPr="00094742">
        <w:t>doplniť</w:t>
      </w:r>
      <w:r w:rsidR="00A1725A" w:rsidRPr="00094742">
        <w:t xml:space="preserve"> informácie o navrhovanom schodišti a zábradlí.</w:t>
      </w:r>
    </w:p>
    <w:p w14:paraId="70006374" w14:textId="7827F4EA" w:rsidR="00A1725A" w:rsidRPr="00094742" w:rsidRDefault="00A1725A" w:rsidP="00A1725A">
      <w:pPr>
        <w:numPr>
          <w:ilvl w:val="0"/>
          <w:numId w:val="13"/>
        </w:numPr>
        <w:tabs>
          <w:tab w:val="clear" w:pos="360"/>
          <w:tab w:val="left" w:pos="0"/>
        </w:tabs>
        <w:spacing w:before="120" w:line="340" w:lineRule="atLeast"/>
        <w:ind w:left="426" w:hanging="426"/>
        <w:jc w:val="both"/>
      </w:pPr>
      <w:r w:rsidRPr="00094742">
        <w:t xml:space="preserve">Spevnené plochy musia byť </w:t>
      </w:r>
      <w:r w:rsidR="00197E6C" w:rsidRPr="00094742">
        <w:t>navrhnuté</w:t>
      </w:r>
      <w:r w:rsidRPr="00094742">
        <w:t xml:space="preserve"> tak</w:t>
      </w:r>
      <w:r w:rsidR="008C10DF" w:rsidRPr="00094742">
        <w:t xml:space="preserve">, </w:t>
      </w:r>
      <w:r w:rsidRPr="00094742">
        <w:t>aby počas ich používania nedochádzalo</w:t>
      </w:r>
      <w:r w:rsidRPr="00094742">
        <w:br/>
        <w:t>k znečisteniu vôd a pôdy v zmysle § 16 ods. 2 vyhl. MŽP SR č. 532/2002 Z. z.</w:t>
      </w:r>
    </w:p>
    <w:p w14:paraId="59F45273" w14:textId="2B8158D8" w:rsidR="00A1725A" w:rsidRPr="00094742" w:rsidRDefault="00A1725A" w:rsidP="00A1725A">
      <w:pPr>
        <w:numPr>
          <w:ilvl w:val="0"/>
          <w:numId w:val="13"/>
        </w:numPr>
        <w:tabs>
          <w:tab w:val="clear" w:pos="360"/>
          <w:tab w:val="left" w:pos="0"/>
        </w:tabs>
        <w:spacing w:before="120" w:line="340" w:lineRule="atLeast"/>
        <w:ind w:left="426" w:hanging="426"/>
        <w:jc w:val="both"/>
      </w:pPr>
      <w:r w:rsidRPr="00094742">
        <w:t xml:space="preserve">Statické posúdenie stavby (S0-12) </w:t>
      </w:r>
      <w:r w:rsidR="00197E6C" w:rsidRPr="00094742">
        <w:t xml:space="preserve">predložiť </w:t>
      </w:r>
      <w:r w:rsidRPr="00094742">
        <w:t>v takej forme</w:t>
      </w:r>
      <w:r w:rsidR="00197E6C" w:rsidRPr="00094742">
        <w:t>,</w:t>
      </w:r>
      <w:r w:rsidRPr="00094742">
        <w:t xml:space="preserve"> aby bolo kontrolovateľné.</w:t>
      </w:r>
    </w:p>
    <w:p w14:paraId="0D0BE29E" w14:textId="62A88C75" w:rsidR="00101890" w:rsidRPr="00094742" w:rsidRDefault="00A1725A" w:rsidP="00101890">
      <w:pPr>
        <w:numPr>
          <w:ilvl w:val="0"/>
          <w:numId w:val="13"/>
        </w:numPr>
        <w:tabs>
          <w:tab w:val="clear" w:pos="360"/>
          <w:tab w:val="left" w:pos="0"/>
        </w:tabs>
        <w:spacing w:before="120" w:line="340" w:lineRule="atLeast"/>
        <w:ind w:left="426" w:hanging="426"/>
        <w:jc w:val="both"/>
      </w:pPr>
      <w:r w:rsidRPr="00094742">
        <w:t xml:space="preserve">Nebezpečné priestory zreteľne označiť podľa nariadenia vlády SR č. 387/2006 Z. z. </w:t>
      </w:r>
      <w:r w:rsidR="00101890" w:rsidRPr="00094742">
        <w:t>v znení neskorších predpisov.</w:t>
      </w:r>
    </w:p>
    <w:p w14:paraId="1C017CE6" w14:textId="77777777" w:rsidR="00A1725A" w:rsidRPr="00094742" w:rsidRDefault="00A1725A" w:rsidP="00101890">
      <w:pPr>
        <w:numPr>
          <w:ilvl w:val="0"/>
          <w:numId w:val="13"/>
        </w:numPr>
        <w:tabs>
          <w:tab w:val="clear" w:pos="360"/>
          <w:tab w:val="left" w:pos="0"/>
        </w:tabs>
        <w:spacing w:before="120" w:line="340" w:lineRule="atLeast"/>
        <w:ind w:left="426" w:hanging="426"/>
        <w:jc w:val="both"/>
      </w:pPr>
      <w:r w:rsidRPr="00094742">
        <w:t>Pri realizácii stavebných prác sa musia určiť zásady technických, organizačných pripadne ďalších opatrení na zaistenie bezpečnosti a ochrany zdravia pri práci podľa vyhl. MPSVR SR č. 147/2013 Z. z. v znení neskorších predpisov a súčasn</w:t>
      </w:r>
      <w:r w:rsidR="00101890" w:rsidRPr="00094742">
        <w:t>e vypracovať plán bezpečnosti</w:t>
      </w:r>
      <w:r w:rsidR="00101890" w:rsidRPr="00094742">
        <w:br/>
      </w:r>
      <w:r w:rsidRPr="00094742">
        <w:t>a ochrany zdravia pri práci v zmysle nariadenia vlády SR č. 396/2006 Z. z., ktorú musí stavebník pred začatím prác predložiť inšpektorátu práce (</w:t>
      </w:r>
      <w:r w:rsidR="00101890" w:rsidRPr="00094742">
        <w:t>§</w:t>
      </w:r>
      <w:r w:rsidRPr="00094742">
        <w:t xml:space="preserve"> 3 ods. 3 nariadenia vlády SR č. 396/2006 Z. z.).</w:t>
      </w:r>
    </w:p>
    <w:p w14:paraId="268D1DA4" w14:textId="77777777" w:rsidR="003F18DC" w:rsidRPr="00160B97" w:rsidRDefault="003F18DC" w:rsidP="003F18DC">
      <w:pPr>
        <w:pStyle w:val="PreformattedText"/>
        <w:numPr>
          <w:ilvl w:val="0"/>
          <w:numId w:val="13"/>
        </w:numPr>
        <w:spacing w:before="120" w:line="330" w:lineRule="atLeast"/>
        <w:ind w:left="357" w:hanging="357"/>
        <w:jc w:val="both"/>
        <w:rPr>
          <w:rFonts w:ascii="Times New Roman" w:hAnsi="Times New Roman" w:cs="Times New Roman"/>
          <w:sz w:val="24"/>
          <w:szCs w:val="24"/>
          <w:lang w:val="sk-SK"/>
        </w:rPr>
      </w:pPr>
      <w:r w:rsidRPr="005B3857">
        <w:rPr>
          <w:rFonts w:ascii="Times New Roman" w:hAnsi="Times New Roman" w:cs="Times New Roman"/>
          <w:sz w:val="24"/>
          <w:szCs w:val="24"/>
          <w:lang w:val="sk-SK"/>
        </w:rPr>
        <w:t>Stavebník je povinný pred začatím stavby dodržať podmienky určené správcom elektroenergetických zariadení</w:t>
      </w:r>
      <w:r w:rsidRPr="00160B97">
        <w:rPr>
          <w:rFonts w:ascii="Times New Roman" w:hAnsi="Times New Roman" w:cs="Times New Roman"/>
          <w:sz w:val="24"/>
          <w:szCs w:val="24"/>
          <w:lang w:val="sk-SK"/>
        </w:rPr>
        <w:t xml:space="preserve"> v majetku Stredoslovenskej distribučnej, a. s., Žilina (ďalej len </w:t>
      </w:r>
      <w:r>
        <w:rPr>
          <w:rFonts w:ascii="Times New Roman" w:hAnsi="Times New Roman" w:cs="Times New Roman"/>
          <w:sz w:val="24"/>
          <w:szCs w:val="24"/>
          <w:lang w:val="sk-SK"/>
        </w:rPr>
        <w:t>„</w:t>
      </w:r>
      <w:r w:rsidRPr="00160B97">
        <w:rPr>
          <w:rFonts w:ascii="Times New Roman" w:hAnsi="Times New Roman" w:cs="Times New Roman"/>
          <w:sz w:val="24"/>
          <w:szCs w:val="24"/>
          <w:lang w:val="sk-SK"/>
        </w:rPr>
        <w:t xml:space="preserve">SSD”): </w:t>
      </w:r>
    </w:p>
    <w:p w14:paraId="194291CD" w14:textId="6706B27B" w:rsidR="008F2F68" w:rsidRPr="00390E09" w:rsidRDefault="008F2F68" w:rsidP="003F18DC">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390E09">
        <w:rPr>
          <w:rFonts w:ascii="Times New Roman" w:hAnsi="Times New Roman" w:cs="Times New Roman"/>
          <w:sz w:val="24"/>
          <w:szCs w:val="24"/>
          <w:lang w:val="sk-SK"/>
        </w:rPr>
        <w:t>Stavebník je povinný pred začatím stavby zabezpečiť vytýčenie presnej trasy podzemných káblových vedení v majetku Stredoslovenskej distribučnej, a. s., Žilina (ďalej len “SSD”) na základe objednávky smerovanej</w:t>
      </w:r>
      <w:r w:rsidR="0053357E" w:rsidRPr="00390E09">
        <w:rPr>
          <w:rFonts w:ascii="Times New Roman" w:hAnsi="Times New Roman" w:cs="Times New Roman"/>
          <w:sz w:val="24"/>
          <w:szCs w:val="24"/>
          <w:lang w:val="sk-SK"/>
        </w:rPr>
        <w:t xml:space="preserve"> </w:t>
      </w:r>
      <w:r w:rsidRPr="00390E09">
        <w:rPr>
          <w:rFonts w:ascii="Times New Roman" w:hAnsi="Times New Roman" w:cs="Times New Roman"/>
          <w:sz w:val="24"/>
          <w:szCs w:val="24"/>
          <w:lang w:val="sk-SK"/>
        </w:rPr>
        <w:t>cez aplikáciu, ktorá je zverejnená na internetovej stránke www.ssd.sk (sekcia Elektronické služby) prostredníctvom určeného pracovníka strediska údržby SSD v danej lokalite.</w:t>
      </w:r>
    </w:p>
    <w:p w14:paraId="4DBEF22E" w14:textId="77777777" w:rsidR="00A15BCD" w:rsidRPr="00390E09" w:rsidRDefault="008F2F68" w:rsidP="003F18DC">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390E09">
        <w:rPr>
          <w:rFonts w:ascii="Times New Roman" w:hAnsi="Times New Roman" w:cs="Times New Roman"/>
          <w:sz w:val="24"/>
          <w:szCs w:val="24"/>
          <w:lang w:val="sk-SK"/>
        </w:rPr>
        <w:t>Stavebník je povinný dodržať od energetických zariadení ochranné pásmo v zmysle zákona č. 251/2012 Z. z. a bezpečné vzdialenosti podľa príslušných noriem STN (VN vzdušné vedenie 22 kV od krajného vodiča na každú stranu 10 metrov, VN zemné káblové vedenie a NN zemné káblové vedenie na každú stranu 1 meter). Stavebník</w:t>
      </w:r>
      <w:r w:rsidRPr="00390E09">
        <w:rPr>
          <w:rFonts w:ascii="Times New Roman" w:hAnsi="Times New Roman" w:cs="Times New Roman"/>
          <w:sz w:val="24"/>
          <w:szCs w:val="24"/>
          <w:lang w:val="sk-SK"/>
        </w:rPr>
        <w:br/>
        <w:t>je povinný dodržať pri NN vzdušných vedeniach manipulačný technický priestor 1 meter od krajného vodiča NN vzdušného vedenia na každú stranu a pri realizácii výkopových prác neporušiť c</w:t>
      </w:r>
      <w:r w:rsidR="0053357E" w:rsidRPr="00390E09">
        <w:rPr>
          <w:rFonts w:ascii="Times New Roman" w:hAnsi="Times New Roman" w:cs="Times New Roman"/>
          <w:sz w:val="24"/>
          <w:szCs w:val="24"/>
          <w:lang w:val="sk-SK"/>
        </w:rPr>
        <w:t>elistvosť uzemňovacej sústavy. V</w:t>
      </w:r>
      <w:r w:rsidRPr="00390E09">
        <w:rPr>
          <w:rFonts w:ascii="Times New Roman" w:hAnsi="Times New Roman" w:cs="Times New Roman"/>
          <w:sz w:val="24"/>
          <w:szCs w:val="24"/>
          <w:lang w:val="sk-SK"/>
        </w:rPr>
        <w:t xml:space="preserve"> danej lokalite sa môžu nachádzať</w:t>
      </w:r>
      <w:r w:rsidR="00A15BCD" w:rsidRPr="00390E09">
        <w:rPr>
          <w:rFonts w:ascii="Times New Roman" w:hAnsi="Times New Roman" w:cs="Times New Roman"/>
          <w:sz w:val="24"/>
          <w:szCs w:val="24"/>
          <w:lang w:val="sk-SK"/>
        </w:rPr>
        <w:t xml:space="preserve"> </w:t>
      </w:r>
      <w:r w:rsidRPr="00390E09">
        <w:rPr>
          <w:rFonts w:ascii="Times New Roman" w:hAnsi="Times New Roman" w:cs="Times New Roman"/>
          <w:sz w:val="24"/>
          <w:szCs w:val="24"/>
          <w:lang w:val="sk-SK"/>
        </w:rPr>
        <w:t>aj podzemné vedenia tretích osôb.</w:t>
      </w:r>
    </w:p>
    <w:p w14:paraId="14F084E8" w14:textId="3AEB6ECA" w:rsidR="008F2F68" w:rsidRPr="00390E09" w:rsidRDefault="008F2F68" w:rsidP="00A15BCD">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390E09">
        <w:rPr>
          <w:rFonts w:ascii="Times New Roman" w:hAnsi="Times New Roman" w:cs="Times New Roman"/>
          <w:sz w:val="24"/>
          <w:szCs w:val="24"/>
          <w:lang w:val="sk-SK"/>
        </w:rPr>
        <w:t xml:space="preserve"> Stavebník je povinný v prípade súbehu a križovan</w:t>
      </w:r>
      <w:r w:rsidR="00704388" w:rsidRPr="00390E09">
        <w:rPr>
          <w:rFonts w:ascii="Times New Roman" w:hAnsi="Times New Roman" w:cs="Times New Roman"/>
          <w:sz w:val="24"/>
          <w:szCs w:val="24"/>
          <w:lang w:val="sk-SK"/>
        </w:rPr>
        <w:t>ia</w:t>
      </w:r>
      <w:r w:rsidRPr="00390E09">
        <w:rPr>
          <w:rFonts w:ascii="Times New Roman" w:hAnsi="Times New Roman" w:cs="Times New Roman"/>
          <w:sz w:val="24"/>
          <w:szCs w:val="24"/>
          <w:lang w:val="sk-SK"/>
        </w:rPr>
        <w:t xml:space="preserve"> zemných káblových vedení dodržať manipulačný priestor min. 1 meter na každú stranu (pozn. pri nedodržaní uvedenej podmienky SSD pri opravách a rekonštrukciách </w:t>
      </w:r>
      <w:r w:rsidR="00A15BCD" w:rsidRPr="00390E09">
        <w:rPr>
          <w:rFonts w:ascii="Times New Roman" w:hAnsi="Times New Roman" w:cs="Times New Roman"/>
          <w:sz w:val="24"/>
          <w:szCs w:val="24"/>
          <w:lang w:val="sk-SK"/>
        </w:rPr>
        <w:t xml:space="preserve">vlastných zariadení nezodpovedá </w:t>
      </w:r>
      <w:r w:rsidRPr="00390E09">
        <w:rPr>
          <w:rFonts w:ascii="Times New Roman" w:hAnsi="Times New Roman" w:cs="Times New Roman"/>
          <w:sz w:val="24"/>
          <w:szCs w:val="24"/>
          <w:lang w:val="sk-SK"/>
        </w:rPr>
        <w:t>za prípadné poškodenie iného zariadenia).</w:t>
      </w:r>
    </w:p>
    <w:p w14:paraId="6A277412" w14:textId="42AA3E2C" w:rsidR="008F2F68" w:rsidRPr="00390E09" w:rsidRDefault="008F2F68" w:rsidP="00A15BCD">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390E09">
        <w:rPr>
          <w:rFonts w:ascii="Times New Roman" w:hAnsi="Times New Roman" w:cs="Times New Roman"/>
          <w:sz w:val="24"/>
          <w:szCs w:val="24"/>
          <w:lang w:val="sk-SK"/>
        </w:rPr>
        <w:t>Pri manipulácii mechanizmami v blízkosti elektroenergetických zariadení SSD,</w:t>
      </w:r>
      <w:r w:rsidR="00F04805" w:rsidRPr="00390E09">
        <w:rPr>
          <w:rFonts w:ascii="Times New Roman" w:hAnsi="Times New Roman" w:cs="Times New Roman"/>
          <w:sz w:val="24"/>
          <w:szCs w:val="24"/>
          <w:lang w:val="sk-SK"/>
        </w:rPr>
        <w:br/>
      </w:r>
      <w:r w:rsidRPr="00390E09">
        <w:rPr>
          <w:rFonts w:ascii="Times New Roman" w:hAnsi="Times New Roman" w:cs="Times New Roman"/>
          <w:sz w:val="24"/>
          <w:szCs w:val="24"/>
          <w:lang w:val="sk-SK"/>
        </w:rPr>
        <w:t>ako aj</w:t>
      </w:r>
      <w:r w:rsidR="00F04805" w:rsidRPr="00390E09">
        <w:rPr>
          <w:rFonts w:ascii="Times New Roman" w:hAnsi="Times New Roman" w:cs="Times New Roman"/>
          <w:sz w:val="24"/>
          <w:szCs w:val="24"/>
          <w:lang w:val="sk-SK"/>
        </w:rPr>
        <w:t xml:space="preserve"> </w:t>
      </w:r>
      <w:r w:rsidRPr="00390E09">
        <w:rPr>
          <w:rFonts w:ascii="Times New Roman" w:hAnsi="Times New Roman" w:cs="Times New Roman"/>
          <w:sz w:val="24"/>
          <w:szCs w:val="24"/>
          <w:lang w:val="sk-SK"/>
        </w:rPr>
        <w:t>pri prácach v ochrannom pásme v ich bezprostrednej blízkosti, je nevyhnutné dodržať všetky legislatívne opatrenia (vrátane ustanovení príslušných technických noriem) týkajúce sa bezpečnosti osôb, ochrany energetických zariadení a</w:t>
      </w:r>
      <w:r w:rsidR="00CD18CB" w:rsidRPr="00390E09">
        <w:rPr>
          <w:rFonts w:ascii="Times New Roman" w:hAnsi="Times New Roman" w:cs="Times New Roman"/>
          <w:sz w:val="24"/>
          <w:szCs w:val="24"/>
          <w:lang w:val="sk-SK"/>
        </w:rPr>
        <w:t xml:space="preserve"> technického </w:t>
      </w:r>
      <w:r w:rsidR="00A15BCD" w:rsidRPr="00390E09">
        <w:rPr>
          <w:rFonts w:ascii="Times New Roman" w:hAnsi="Times New Roman" w:cs="Times New Roman"/>
          <w:sz w:val="24"/>
          <w:szCs w:val="24"/>
          <w:lang w:val="sk-SK"/>
        </w:rPr>
        <w:t xml:space="preserve">zhotovenia súbehov </w:t>
      </w:r>
      <w:r w:rsidRPr="00390E09">
        <w:rPr>
          <w:rFonts w:ascii="Times New Roman" w:hAnsi="Times New Roman" w:cs="Times New Roman"/>
          <w:sz w:val="24"/>
          <w:szCs w:val="24"/>
          <w:lang w:val="sk-SK"/>
        </w:rPr>
        <w:t>a križovaní.</w:t>
      </w:r>
    </w:p>
    <w:p w14:paraId="069CD4CC" w14:textId="4C916A30" w:rsidR="008F2F68" w:rsidRPr="00094742" w:rsidRDefault="008F2F68" w:rsidP="00A15BCD">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390E09">
        <w:rPr>
          <w:rFonts w:ascii="Times New Roman" w:hAnsi="Times New Roman" w:cs="Times New Roman"/>
          <w:sz w:val="24"/>
          <w:szCs w:val="24"/>
          <w:lang w:val="sk-SK"/>
        </w:rPr>
        <w:lastRenderedPageBreak/>
        <w:t xml:space="preserve">Stavebník je povinný v prípade akéhokoľvek poškodenia elektroenergetického zariadenia túto </w:t>
      </w:r>
      <w:r w:rsidRPr="00094742">
        <w:rPr>
          <w:rFonts w:ascii="Times New Roman" w:hAnsi="Times New Roman" w:cs="Times New Roman"/>
          <w:sz w:val="24"/>
          <w:szCs w:val="24"/>
          <w:lang w:val="sk-SK"/>
        </w:rPr>
        <w:t>skutočnosť neodkladne oznámiť na tel. číslo 0800 159</w:t>
      </w:r>
      <w:r w:rsidR="00A15BCD" w:rsidRPr="00094742">
        <w:rPr>
          <w:rFonts w:ascii="Times New Roman" w:hAnsi="Times New Roman" w:cs="Times New Roman"/>
          <w:sz w:val="24"/>
          <w:szCs w:val="24"/>
          <w:lang w:val="sk-SK"/>
        </w:rPr>
        <w:t> </w:t>
      </w:r>
      <w:r w:rsidRPr="00094742">
        <w:rPr>
          <w:rFonts w:ascii="Times New Roman" w:hAnsi="Times New Roman" w:cs="Times New Roman"/>
          <w:sz w:val="24"/>
          <w:szCs w:val="24"/>
          <w:lang w:val="sk-SK"/>
        </w:rPr>
        <w:t>000.</w:t>
      </w:r>
    </w:p>
    <w:p w14:paraId="499C4C0F" w14:textId="7C6E15AD" w:rsidR="008F2F68" w:rsidRPr="00094742" w:rsidRDefault="008F2F68" w:rsidP="00A15BCD">
      <w:pPr>
        <w:pStyle w:val="PreformattedText"/>
        <w:numPr>
          <w:ilvl w:val="1"/>
          <w:numId w:val="11"/>
        </w:numPr>
        <w:tabs>
          <w:tab w:val="clear" w:pos="1080"/>
          <w:tab w:val="num" w:pos="709"/>
        </w:tabs>
        <w:spacing w:before="120" w:line="34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pred zahrnutím dotknutých energetických zariadení v majetku SSD prizvať zástupcu SSD z príslušného strediska</w:t>
      </w:r>
      <w:r w:rsidR="009452D9">
        <w:rPr>
          <w:rFonts w:ascii="Times New Roman" w:hAnsi="Times New Roman" w:cs="Times New Roman"/>
          <w:sz w:val="24"/>
          <w:szCs w:val="24"/>
          <w:lang w:val="sk-SK"/>
        </w:rPr>
        <w:t xml:space="preserve"> údržby na kontrolu zariadenia,</w:t>
      </w:r>
      <w:r w:rsidR="009452D9">
        <w:rPr>
          <w:rFonts w:ascii="Times New Roman" w:hAnsi="Times New Roman" w:cs="Times New Roman"/>
          <w:sz w:val="24"/>
          <w:szCs w:val="24"/>
          <w:lang w:val="sk-SK"/>
        </w:rPr>
        <w:br/>
      </w:r>
      <w:r w:rsidRPr="00094742">
        <w:rPr>
          <w:rFonts w:ascii="Times New Roman" w:hAnsi="Times New Roman" w:cs="Times New Roman"/>
          <w:sz w:val="24"/>
          <w:szCs w:val="24"/>
          <w:lang w:val="sk-SK"/>
        </w:rPr>
        <w:t>s potvrdením v "Zápise o vytýčení podzem</w:t>
      </w:r>
      <w:r w:rsidR="009452D9">
        <w:rPr>
          <w:rFonts w:ascii="Times New Roman" w:hAnsi="Times New Roman" w:cs="Times New Roman"/>
          <w:sz w:val="24"/>
          <w:szCs w:val="24"/>
          <w:lang w:val="sk-SK"/>
        </w:rPr>
        <w:t>ného el. vedenia" resp. zápisom</w:t>
      </w:r>
      <w:r w:rsidR="009452D9">
        <w:rPr>
          <w:rFonts w:ascii="Times New Roman" w:hAnsi="Times New Roman" w:cs="Times New Roman"/>
          <w:sz w:val="24"/>
          <w:szCs w:val="24"/>
          <w:lang w:val="sk-SK"/>
        </w:rPr>
        <w:br/>
      </w:r>
      <w:r w:rsidRPr="00094742">
        <w:rPr>
          <w:rFonts w:ascii="Times New Roman" w:hAnsi="Times New Roman" w:cs="Times New Roman"/>
          <w:sz w:val="24"/>
          <w:szCs w:val="24"/>
          <w:lang w:val="sk-SK"/>
        </w:rPr>
        <w:t>do stavebného denníka.</w:t>
      </w:r>
    </w:p>
    <w:p w14:paraId="483237B4" w14:textId="2AC55DB8" w:rsidR="00A15BCD" w:rsidRPr="00094742" w:rsidRDefault="00A15BCD" w:rsidP="00A15BCD">
      <w:pPr>
        <w:pStyle w:val="PreformattedText"/>
        <w:numPr>
          <w:ilvl w:val="0"/>
          <w:numId w:val="13"/>
        </w:numPr>
        <w:tabs>
          <w:tab w:val="clear" w:pos="360"/>
        </w:tabs>
        <w:spacing w:before="120" w:line="330" w:lineRule="atLeast"/>
        <w:ind w:left="357" w:hanging="357"/>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dodržať podmienky určené spoločnosťou SPP - distribúcia,</w:t>
      </w:r>
      <w:r w:rsidRPr="00094742">
        <w:rPr>
          <w:rFonts w:ascii="Times New Roman" w:hAnsi="Times New Roman" w:cs="Times New Roman"/>
          <w:sz w:val="24"/>
          <w:szCs w:val="24"/>
          <w:lang w:val="sk-SK"/>
        </w:rPr>
        <w:br/>
        <w:t>a.s. Bratislava (ďalej len „SPP-D”):</w:t>
      </w:r>
    </w:p>
    <w:p w14:paraId="0FDBB80B" w14:textId="7C156C0A"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Pred realizáciou zemných prác alebo pred začatím vykonávania iných činností</w:t>
      </w:r>
      <w:r w:rsidRPr="00094742">
        <w:rPr>
          <w:rFonts w:ascii="Times New Roman" w:hAnsi="Times New Roman" w:cs="Times New Roman"/>
          <w:sz w:val="24"/>
          <w:szCs w:val="24"/>
          <w:lang w:val="sk-SK"/>
        </w:rPr>
        <w:br/>
        <w:t>je stavebník povinný požiadať SPP - distribúciu, a.s. (ďalej len „SPP-D”) o vytýčenie existujúcich plynárenských zariadení prostredníctvom online formuláru zverejneného na webovom sídle SPP-D (www.spp-distribucia.sk /časť E-služby/).</w:t>
      </w:r>
    </w:p>
    <w:p w14:paraId="7B303238" w14:textId="0B178586"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zabezpečiť prístupnosť plynárenských zariadení počas realizácie stavby z dôvodu potreby prevádzkovania plynárenských zariadení, najmä výkonu kontroly prevádzky, údržby a výkonu odborných prehliadok a odborných skúšok opráv, rekonštrukcie (obnovy) plynárenských zariadení.</w:t>
      </w:r>
    </w:p>
    <w:p w14:paraId="03037F57" w14:textId="4DE69CDB"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umožniť zástupcovi SPP-D vstup na stavenisko a výkon kontroly realizácie činností v ochrannom pásme plynárenských zariadení.</w:t>
      </w:r>
    </w:p>
    <w:p w14:paraId="3838DCC9" w14:textId="3E1475D4"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oznámiť začatie prác v ochrannom pásme plynárenských zariadení prostredníctvom online formuláru zverejneného na webovom sídle SPP-D (www.spp-distribucia.sk /časť E-služby/) najneskôr 3 pracovné dni pred zahájením plánovaných prác.</w:t>
      </w:r>
    </w:p>
    <w:p w14:paraId="787ADCFE" w14:textId="74C8CCE8"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realizovať zemné práce vo vzdialenosti menšej ako 1,00 m na každú stranu od obrysu nízkotlakého (ďalej ako ,NTL") plynovodu a stredotlakého (ďalej ako „STL“) plynovodu a vo vzdialenosti menšej ako 150 m od obrysu vysokotlakého (ďalej ako „VTL“) plynovodu, až po predchádzajúcom vytýčení týchto plynárenských zariadení,</w:t>
      </w:r>
      <w:r w:rsidR="00A15BCD"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a to výhradne ručne, bez použitia strojových mechanizmov, so zvýšenou opatrnosťou,</w:t>
      </w:r>
      <w:r w:rsidR="00A15BCD"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za dodržania STN 73 3050, a to pokiaľ sa jedná o výkopové, ako aj bezvýkopové technológie.</w:t>
      </w:r>
    </w:p>
    <w:p w14:paraId="1C7CE22E" w14:textId="436243A9" w:rsidR="005A7A11" w:rsidRPr="00094742" w:rsidRDefault="005A7A11" w:rsidP="00A15BCD">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Pred realizáciou akýchkoľvek prác vo vzdialenosti menšej ako 1,00 m na každú stranu</w:t>
      </w:r>
      <w:r w:rsidRPr="00094742">
        <w:rPr>
          <w:rFonts w:ascii="Times New Roman" w:hAnsi="Times New Roman" w:cs="Times New Roman"/>
          <w:sz w:val="24"/>
          <w:szCs w:val="24"/>
          <w:lang w:val="sk-SK"/>
        </w:rPr>
        <w:br/>
        <w:t>od obrysu NTL plynovodu a STL plynovodu a vo</w:t>
      </w:r>
      <w:r w:rsidR="009452D9">
        <w:rPr>
          <w:rFonts w:ascii="Times New Roman" w:hAnsi="Times New Roman" w:cs="Times New Roman"/>
          <w:sz w:val="24"/>
          <w:szCs w:val="24"/>
          <w:lang w:val="sk-SK"/>
        </w:rPr>
        <w:t xml:space="preserve"> vzdialenosti menšej ako 1,50 m</w:t>
      </w:r>
      <w:r w:rsidR="009452D9">
        <w:rPr>
          <w:rFonts w:ascii="Times New Roman" w:hAnsi="Times New Roman" w:cs="Times New Roman"/>
          <w:sz w:val="24"/>
          <w:szCs w:val="24"/>
          <w:lang w:val="sk-SK"/>
        </w:rPr>
        <w:br/>
      </w:r>
      <w:r w:rsidRPr="00094742">
        <w:rPr>
          <w:rFonts w:ascii="Times New Roman" w:hAnsi="Times New Roman" w:cs="Times New Roman"/>
          <w:sz w:val="24"/>
          <w:szCs w:val="24"/>
          <w:lang w:val="sk-SK"/>
        </w:rPr>
        <w:t xml:space="preserve">od obrysu VTL plynovodu, iným spôsobom ako ručne, je stavebník povinný v mieste </w:t>
      </w:r>
      <w:r w:rsidR="00A15BCD" w:rsidRPr="00094742">
        <w:rPr>
          <w:rFonts w:ascii="Times New Roman" w:hAnsi="Times New Roman" w:cs="Times New Roman"/>
          <w:sz w:val="24"/>
          <w:szCs w:val="24"/>
          <w:lang w:val="sk-SK"/>
        </w:rPr>
        <w:t xml:space="preserve">križovania </w:t>
      </w:r>
      <w:r w:rsidRPr="00094742">
        <w:rPr>
          <w:rFonts w:ascii="Times New Roman" w:hAnsi="Times New Roman" w:cs="Times New Roman"/>
          <w:sz w:val="24"/>
          <w:szCs w:val="24"/>
          <w:lang w:val="sk-SK"/>
        </w:rPr>
        <w:t>s plynárenským zariadením (a ak ku križovaniu nedochádza, v mieste priblíženia</w:t>
      </w:r>
      <w:r w:rsidR="00A15BCD"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k plynárenskému zariadeniu) obnažiť plynárenské zariadenie ručne kopanou kontrolnou sondou pre overenie priestorového ul</w:t>
      </w:r>
      <w:r w:rsidR="009452D9">
        <w:rPr>
          <w:rFonts w:ascii="Times New Roman" w:hAnsi="Times New Roman" w:cs="Times New Roman"/>
          <w:sz w:val="24"/>
          <w:szCs w:val="24"/>
          <w:lang w:val="sk-SK"/>
        </w:rPr>
        <w:t>oženia plynárenského zariadenia</w:t>
      </w:r>
      <w:r w:rsidR="009452D9">
        <w:rPr>
          <w:rFonts w:ascii="Times New Roman" w:hAnsi="Times New Roman" w:cs="Times New Roman"/>
          <w:sz w:val="24"/>
          <w:szCs w:val="24"/>
          <w:lang w:val="sk-SK"/>
        </w:rPr>
        <w:br/>
      </w:r>
      <w:r w:rsidRPr="00094742">
        <w:rPr>
          <w:rFonts w:ascii="Times New Roman" w:hAnsi="Times New Roman" w:cs="Times New Roman"/>
          <w:sz w:val="24"/>
          <w:szCs w:val="24"/>
          <w:lang w:val="sk-SK"/>
        </w:rPr>
        <w:t>a taktiež overenie priebehu trasy vŕtacieho (resp. pretláčacieho) zariadenia, pričom technické parametre uvedenej sondy sú neoddeliteľnou prílohou tohto stanoviska.</w:t>
      </w:r>
    </w:p>
    <w:p w14:paraId="7DFDB362" w14:textId="26A9753C"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 xml:space="preserve">V prípade, ak zemné práce vo vzdialenosti menšej ako 1,00 m na každú stranu od obrysu NTL plynovodu a STL plynovodu nie je možné realizovať výhradne ručne alebo bezvýkopovou metódou s ručne kopanými kontrolnými sondami, stavebník je povinný </w:t>
      </w:r>
      <w:r w:rsidRPr="00094742">
        <w:rPr>
          <w:rFonts w:ascii="Times New Roman" w:hAnsi="Times New Roman" w:cs="Times New Roman"/>
          <w:sz w:val="24"/>
          <w:szCs w:val="24"/>
          <w:lang w:val="sk-SK"/>
        </w:rPr>
        <w:lastRenderedPageBreak/>
        <w:t>predložiť SPP-D realizačnú projektovú dokumentáciu a vopred požiadať o stanovenie podmienok na vykonávanie takýchto prác.</w:t>
      </w:r>
    </w:p>
    <w:p w14:paraId="08D7AB0B" w14:textId="14672C7A"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Vykonávanie zemných prác bezvýkopovou metódou bez ručne kopaných kontrolných sond vo vzdialenosti menšej ako 1,50 m od obrysu VTL plynovodu je zakázané.</w:t>
      </w:r>
    </w:p>
    <w:p w14:paraId="54C982F6" w14:textId="12FB4067"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Ak pri zemných prácach dôjde k odkrytiu plyn</w:t>
      </w:r>
      <w:r w:rsidR="009452D9">
        <w:rPr>
          <w:rFonts w:ascii="Times New Roman" w:hAnsi="Times New Roman" w:cs="Times New Roman"/>
          <w:sz w:val="24"/>
          <w:szCs w:val="24"/>
          <w:lang w:val="sk-SK"/>
        </w:rPr>
        <w:t>árenského zariadenia, stavebník</w:t>
      </w:r>
      <w:r w:rsidR="009452D9">
        <w:rPr>
          <w:rFonts w:ascii="Times New Roman" w:hAnsi="Times New Roman" w:cs="Times New Roman"/>
          <w:sz w:val="24"/>
          <w:szCs w:val="24"/>
          <w:lang w:val="sk-SK"/>
        </w:rPr>
        <w:br/>
      </w:r>
      <w:r w:rsidRPr="00094742">
        <w:rPr>
          <w:rFonts w:ascii="Times New Roman" w:hAnsi="Times New Roman" w:cs="Times New Roman"/>
          <w:sz w:val="24"/>
          <w:szCs w:val="24"/>
          <w:lang w:val="sk-SK"/>
        </w:rPr>
        <w:t>je povinný kontaktovať pred zasypaním výkopu zástupcu SPP-D (p. Peter Tkáč, email: peter.tkac@spp-distribucia.sk) na vykonanie kontroly stavu obnaženého plynárenského zariadenia, podsypu a obsypu plynovodu a uloženia výstražnej fólie: výsledok kontroly bude zaznamenaný do stavebného denníka.</w:t>
      </w:r>
    </w:p>
    <w:p w14:paraId="51B1F986" w14:textId="1DA7DFF3" w:rsidR="005A7A11" w:rsidRPr="009452D9" w:rsidRDefault="005A7A11" w:rsidP="009452D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Prístup k akýmkoľvek technologickým za</w:t>
      </w:r>
      <w:r w:rsidR="009452D9">
        <w:rPr>
          <w:rFonts w:ascii="Times New Roman" w:hAnsi="Times New Roman" w:cs="Times New Roman"/>
          <w:sz w:val="24"/>
          <w:szCs w:val="24"/>
          <w:lang w:val="sk-SK"/>
        </w:rPr>
        <w:t>riadeniam SPP-D nie je povolený</w:t>
      </w:r>
      <w:r w:rsidR="009452D9">
        <w:rPr>
          <w:rFonts w:ascii="Times New Roman" w:hAnsi="Times New Roman" w:cs="Times New Roman"/>
          <w:sz w:val="24"/>
          <w:szCs w:val="24"/>
          <w:lang w:val="sk-SK"/>
        </w:rPr>
        <w:br/>
      </w:r>
      <w:r w:rsidRPr="009452D9">
        <w:rPr>
          <w:rFonts w:ascii="Times New Roman" w:hAnsi="Times New Roman" w:cs="Times New Roman"/>
          <w:sz w:val="24"/>
          <w:szCs w:val="24"/>
          <w:lang w:val="sk-SK"/>
        </w:rPr>
        <w:t>a manipulácia s nimi je prísne zakázaná, pokiaľ sa na tieto práce nevzťahuje vydané povolenie SPP-D.</w:t>
      </w:r>
    </w:p>
    <w:p w14:paraId="33BE6192" w14:textId="54AA1942"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zabezpečiť odkryté plynovody, káble, ostatné inžinierske siete počas celej doby ich odkrytia proti poškodeniu.</w:t>
      </w:r>
    </w:p>
    <w:p w14:paraId="29B1FA5A" w14:textId="2A311AB1"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nesmie bez súhlasu SPP-D nad trasou plynovodu realizovať také terénne úpravy, ktoré by zmenili jeho doterajšie krytie a hĺbku uloženia, v prípade zmeny úrovne terénu požadujeme všetky zariadenia a poklopy plynárenských zariadení osadiť do novej úrovne terénu.</w:t>
      </w:r>
    </w:p>
    <w:p w14:paraId="2BDE2025" w14:textId="7F7FF548"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Každé poškodenie zariadenia SPP-D, vrátane poškodenia izolácie potrubia, musí byť ihneď ohlásené SPP-D na tel. č. 0850 111 727, nedodržanie tejto povinnosti môže viesť k vážnemu ohrozeniu života, zdravia a majetku verejnosti.</w:t>
      </w:r>
    </w:p>
    <w:p w14:paraId="0383EFEE" w14:textId="188714AA"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pri realizácii stavby dodržiavať ustanovenia Zákona o energetike, Stavebného zákona a iných všeobecne záväzných právnych predpisov, ako aj podmienky uvedené v Zápise z vytýčenia plynárenských zariadení a taktiež ustanovenia Technických pravidiel pre plyn (TPP) najmä STN 736005, TPP 90601.</w:t>
      </w:r>
    </w:p>
    <w:p w14:paraId="779831AF" w14:textId="32D59EBE"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rešpektovať a zohľadniť existenciu plynárenských zariadení a</w:t>
      </w:r>
      <w:r w:rsidR="00197E6C"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ich ochranných alebo bezpečnostných pásiem.</w:t>
      </w:r>
    </w:p>
    <w:p w14:paraId="24B6F791" w14:textId="478E8522"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Stavebník je povinný pri súbehu a križovaní navrhovaných vedení s existujúcimi plynárenskými zariadeniami dodržať minimálne odstupové vzdialenosti v zmysle STN 73 6005 a TPP 906 01.</w:t>
      </w:r>
    </w:p>
    <w:p w14:paraId="1A444C38" w14:textId="5136B5F4"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V zmysle § 79 Zákona o energetike stavebník nesmie bez súhlasu prevádzkovateľa distribučnej siete v ochrannom pásme plynárenských zariadení vykonávať činnosti ako ani umiestňovať stavby, kontrolné šachty, trvalé porasty a pod.</w:t>
      </w:r>
    </w:p>
    <w:p w14:paraId="492CD251" w14:textId="40C2570A"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V zmysle § 80 Zákona o energetike stavebník nesmie bez súhlasu prevádzkovateľa distribučnej siete v bezpečnostnom pásme plynárenských zariadení umiestňovať stavby.</w:t>
      </w:r>
    </w:p>
    <w:p w14:paraId="578D3C53" w14:textId="196A6970"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 xml:space="preserve">Stavebník je povinný zabezpečiť, aby pracovníci subjektov tretej strany, ktorí budú vykonávať činnosti v ochrannom pásme plynovodu boli pred zahájením prác preukázateľne preškolení v oblasti BOZP/PO/ŽP. Stavebník je povinný za účelom preškolenia kontaktovať zástupcu SPP-D - p. Igora Prepelicu, č.t. 045/2424502, e-mail: </w:t>
      </w:r>
      <w:hyperlink r:id="rId8" w:history="1">
        <w:r w:rsidR="00390E09" w:rsidRPr="00094742">
          <w:rPr>
            <w:rStyle w:val="Hypertextovprepojenie"/>
            <w:rFonts w:ascii="Times New Roman" w:hAnsi="Times New Roman"/>
            <w:color w:val="auto"/>
            <w:sz w:val="24"/>
            <w:szCs w:val="24"/>
            <w:lang w:val="sk-SK"/>
          </w:rPr>
          <w:t>igor.prepelica@spp-distrubucia.sk</w:t>
        </w:r>
      </w:hyperlink>
      <w:r w:rsidRPr="00094742">
        <w:rPr>
          <w:rFonts w:ascii="Times New Roman" w:hAnsi="Times New Roman" w:cs="Times New Roman"/>
          <w:sz w:val="24"/>
          <w:szCs w:val="24"/>
          <w:lang w:val="sk-SK"/>
        </w:rPr>
        <w:t>.</w:t>
      </w:r>
    </w:p>
    <w:p w14:paraId="60502041" w14:textId="1DC6B58E" w:rsidR="005A7A11" w:rsidRPr="00094742" w:rsidRDefault="005A7A11"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Počas realizácie stavby je potrebné zabezpečiť, aby nedošlo k poškodeniu plynárenského zariadenia vo vlastníctve SPP - distribúcia, a.s. a aby ani po uvedení objektu do užívania nenastalo ovplyvňovanie, prípadne poškodenie plynárenského zariadenia.</w:t>
      </w:r>
    </w:p>
    <w:p w14:paraId="7CF25139" w14:textId="698BE893" w:rsidR="008F2F68" w:rsidRPr="00094742" w:rsidRDefault="00197E6C" w:rsidP="00390E09">
      <w:pPr>
        <w:pStyle w:val="PreformattedText"/>
        <w:numPr>
          <w:ilvl w:val="1"/>
          <w:numId w:val="11"/>
        </w:numPr>
        <w:tabs>
          <w:tab w:val="clear" w:pos="1080"/>
          <w:tab w:val="num" w:pos="709"/>
        </w:tabs>
        <w:spacing w:before="120" w:line="330" w:lineRule="atLeast"/>
        <w:ind w:left="709" w:hanging="283"/>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V</w:t>
      </w:r>
      <w:r w:rsidR="005A7A11" w:rsidRPr="00094742">
        <w:rPr>
          <w:rFonts w:ascii="Times New Roman" w:hAnsi="Times New Roman" w:cs="Times New Roman"/>
          <w:sz w:val="24"/>
          <w:szCs w:val="24"/>
          <w:lang w:val="sk-SK"/>
        </w:rPr>
        <w:t xml:space="preserve">šetky práce vykonávané v menšej vzdialenosti ako min. 4 m od osi plynovodu je možné vykonávať len na základe povolenia na prácu od PDS, ktorý v povolení urči podmienky. Na tieto práce sa musí vypracovať technologický, resp. </w:t>
      </w:r>
      <w:r w:rsidR="009452D9">
        <w:rPr>
          <w:rFonts w:ascii="Times New Roman" w:hAnsi="Times New Roman" w:cs="Times New Roman"/>
          <w:sz w:val="24"/>
          <w:szCs w:val="24"/>
          <w:lang w:val="sk-SK"/>
        </w:rPr>
        <w:t>pracovný postup</w:t>
      </w:r>
      <w:r w:rsidR="009452D9">
        <w:rPr>
          <w:rFonts w:ascii="Times New Roman" w:hAnsi="Times New Roman" w:cs="Times New Roman"/>
          <w:sz w:val="24"/>
          <w:szCs w:val="24"/>
          <w:lang w:val="sk-SK"/>
        </w:rPr>
        <w:br/>
      </w:r>
      <w:r w:rsidR="005A7A11" w:rsidRPr="00094742">
        <w:rPr>
          <w:rFonts w:ascii="Times New Roman" w:hAnsi="Times New Roman" w:cs="Times New Roman"/>
          <w:sz w:val="24"/>
          <w:szCs w:val="24"/>
          <w:lang w:val="sk-SK"/>
        </w:rPr>
        <w:t>s harmonogramom prác podľa ktorých sa budú práce vykonávať.</w:t>
      </w:r>
    </w:p>
    <w:p w14:paraId="75DF144E" w14:textId="77777777" w:rsidR="009634C6" w:rsidRPr="00094742" w:rsidRDefault="00CA2B7E" w:rsidP="009634C6">
      <w:pPr>
        <w:pStyle w:val="PreformattedText"/>
        <w:numPr>
          <w:ilvl w:val="0"/>
          <w:numId w:val="13"/>
        </w:numPr>
        <w:spacing w:before="120" w:line="340" w:lineRule="atLeast"/>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Akékoľvek zásahy do vodovodov a kanalizácií, tepelných rozvodov, elektrických rozvodov a rozvodov stlačeného vzduchu a zemného plynu (prípadne prácu v ochrannom pásme)</w:t>
      </w:r>
      <w:r w:rsidRPr="00094742">
        <w:rPr>
          <w:rFonts w:ascii="Times New Roman" w:hAnsi="Times New Roman" w:cs="Times New Roman"/>
          <w:sz w:val="24"/>
          <w:szCs w:val="24"/>
          <w:lang w:val="sk-SK"/>
        </w:rPr>
        <w:br/>
        <w:t>v správe, alebo vlastníctve Veolia Utilities Žiar nad Hronom, a.s. je možné vykonávať</w:t>
      </w:r>
      <w:r w:rsidRPr="00094742">
        <w:rPr>
          <w:rFonts w:ascii="Times New Roman" w:hAnsi="Times New Roman" w:cs="Times New Roman"/>
          <w:sz w:val="24"/>
          <w:szCs w:val="24"/>
          <w:lang w:val="sk-SK"/>
        </w:rPr>
        <w:br/>
        <w:t>len za účasti zodpovedného zástupcu prevádzkovateľa, podľa ním stanovených technických podmienok. V prípade poškodenia, je stavebník povinný na vlastné náklady poškodené rozvody uviesť do pôvodného stavu.</w:t>
      </w:r>
    </w:p>
    <w:p w14:paraId="0A83D8F4" w14:textId="6BF7FB89" w:rsidR="009634C6" w:rsidRPr="00094742" w:rsidRDefault="009634C6" w:rsidP="009634C6">
      <w:pPr>
        <w:pStyle w:val="PreformattedText"/>
        <w:numPr>
          <w:ilvl w:val="0"/>
          <w:numId w:val="13"/>
        </w:numPr>
        <w:spacing w:before="120" w:line="340" w:lineRule="atLeast"/>
        <w:ind w:left="357" w:hanging="357"/>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Prevádzkovateľ a stavebník je povinný zabezpečiť výšku výduchov v súlade</w:t>
      </w:r>
      <w:r w:rsidRPr="00094742">
        <w:rPr>
          <w:rFonts w:ascii="Times New Roman" w:hAnsi="Times New Roman" w:cs="Times New Roman"/>
          <w:sz w:val="24"/>
          <w:szCs w:val="24"/>
          <w:lang w:val="sk-SK"/>
        </w:rPr>
        <w:br/>
        <w:t>s ustanoveniami príl</w:t>
      </w:r>
      <w:r w:rsidR="00390E09" w:rsidRPr="00094742">
        <w:rPr>
          <w:rFonts w:ascii="Times New Roman" w:hAnsi="Times New Roman" w:cs="Times New Roman"/>
          <w:sz w:val="24"/>
          <w:szCs w:val="24"/>
          <w:lang w:val="sk-SK"/>
        </w:rPr>
        <w:t>ohou</w:t>
      </w:r>
      <w:r w:rsidRPr="00094742">
        <w:rPr>
          <w:rFonts w:ascii="Times New Roman" w:hAnsi="Times New Roman" w:cs="Times New Roman"/>
          <w:sz w:val="24"/>
          <w:szCs w:val="24"/>
          <w:lang w:val="sk-SK"/>
        </w:rPr>
        <w:t xml:space="preserve"> č. 9 vyhlášky Ministerstva životného prostredia Slovenskej republiky</w:t>
      </w:r>
      <w:r w:rsidR="00184407" w:rsidRPr="00094742">
        <w:rPr>
          <w:rFonts w:ascii="Times New Roman" w:hAnsi="Times New Roman" w:cs="Times New Roman"/>
          <w:sz w:val="24"/>
          <w:szCs w:val="24"/>
          <w:lang w:val="sk-SK"/>
        </w:rPr>
        <w:t xml:space="preserve"> (MŽP SR)</w:t>
      </w:r>
      <w:r w:rsidRPr="00094742">
        <w:rPr>
          <w:rFonts w:ascii="Times New Roman" w:hAnsi="Times New Roman" w:cs="Times New Roman"/>
          <w:sz w:val="24"/>
          <w:szCs w:val="24"/>
          <w:lang w:val="sk-SK"/>
        </w:rPr>
        <w:t xml:space="preserve"> č. 410/2012 Z. z., ktorou sa vykonávajú niektoré ustanovenia zákona o ovzduší o požiadavkách zabezpečenia rozptylu emisií znečisťujúcich látok postupom opísaným</w:t>
      </w:r>
      <w:r w:rsidR="00390E09"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 xml:space="preserve">vo Vestníku MŽP SR v čiastke 5/1996 (Informácia o postupe </w:t>
      </w:r>
      <w:r w:rsidR="00CD0C30" w:rsidRPr="00094742">
        <w:rPr>
          <w:rFonts w:ascii="Times New Roman" w:hAnsi="Times New Roman" w:cs="Times New Roman"/>
          <w:sz w:val="24"/>
          <w:szCs w:val="24"/>
          <w:lang w:val="sk-SK"/>
        </w:rPr>
        <w:t>výpočtu výšky komína</w:t>
      </w:r>
      <w:r w:rsidR="00390E09" w:rsidRPr="00094742">
        <w:rPr>
          <w:rFonts w:ascii="Times New Roman" w:hAnsi="Times New Roman" w:cs="Times New Roman"/>
          <w:sz w:val="24"/>
          <w:szCs w:val="24"/>
          <w:lang w:val="sk-SK"/>
        </w:rPr>
        <w:t xml:space="preserve"> </w:t>
      </w:r>
      <w:r w:rsidRPr="00094742">
        <w:rPr>
          <w:rFonts w:ascii="Times New Roman" w:hAnsi="Times New Roman" w:cs="Times New Roman"/>
          <w:sz w:val="24"/>
          <w:szCs w:val="24"/>
          <w:lang w:val="sk-SK"/>
        </w:rPr>
        <w:t xml:space="preserve">na zabezpečenie podmienok rozptylu vypúšťaných znečisťujúcich látok a zhodnotenie vplyvu zdroja </w:t>
      </w:r>
      <w:r w:rsidR="00127B26" w:rsidRPr="00094742">
        <w:rPr>
          <w:rFonts w:ascii="Times New Roman" w:hAnsi="Times New Roman" w:cs="Times New Roman"/>
          <w:sz w:val="24"/>
          <w:szCs w:val="24"/>
          <w:lang w:val="sk-SK"/>
        </w:rPr>
        <w:t>na imisnú situáciu v okolí</w:t>
      </w:r>
      <w:r w:rsidRPr="00094742">
        <w:rPr>
          <w:rFonts w:ascii="Times New Roman" w:hAnsi="Times New Roman" w:cs="Times New Roman"/>
          <w:sz w:val="24"/>
          <w:szCs w:val="24"/>
          <w:lang w:val="sk-SK"/>
        </w:rPr>
        <w:t>).</w:t>
      </w:r>
    </w:p>
    <w:p w14:paraId="67F47FEA" w14:textId="5CCBE72E" w:rsidR="009634C6" w:rsidRPr="00094742" w:rsidRDefault="009634C6" w:rsidP="009634C6">
      <w:pPr>
        <w:pStyle w:val="PreformattedText"/>
        <w:numPr>
          <w:ilvl w:val="0"/>
          <w:numId w:val="13"/>
        </w:numPr>
        <w:spacing w:before="120" w:line="340" w:lineRule="atLeast"/>
        <w:ind w:left="357" w:hanging="357"/>
        <w:jc w:val="both"/>
        <w:rPr>
          <w:rFonts w:ascii="Times New Roman" w:hAnsi="Times New Roman" w:cs="Times New Roman"/>
          <w:sz w:val="24"/>
          <w:szCs w:val="24"/>
          <w:lang w:val="sk-SK"/>
        </w:rPr>
      </w:pPr>
      <w:r w:rsidRPr="00094742">
        <w:rPr>
          <w:rFonts w:ascii="Times New Roman" w:hAnsi="Times New Roman" w:cs="Times New Roman"/>
          <w:sz w:val="24"/>
          <w:szCs w:val="24"/>
          <w:lang w:val="sk-SK"/>
        </w:rPr>
        <w:t>Meracie miesta na výduchu vrátane umiestnenia a realizácie meracích (vzorkovacích) otvorov z hľadiska reprezentatívnosti merania (vzdialenosti za a pred miestami porúch prúdenia), požiadaviek na otvory (veľkosť, kolmosť a tesnosť uzáverov), požiadaviek</w:t>
      </w:r>
      <w:r w:rsidRPr="00094742">
        <w:rPr>
          <w:rFonts w:ascii="Times New Roman" w:hAnsi="Times New Roman" w:cs="Times New Roman"/>
          <w:sz w:val="24"/>
          <w:szCs w:val="24"/>
          <w:lang w:val="sk-SK"/>
        </w:rPr>
        <w:br/>
        <w:t>na dispozičnú dostupnosť, na obmedzenie vplyvov okolitého prostredia a bezpečnosť</w:t>
      </w:r>
      <w:r w:rsidRPr="00094742">
        <w:rPr>
          <w:rFonts w:ascii="Times New Roman" w:hAnsi="Times New Roman" w:cs="Times New Roman"/>
          <w:sz w:val="24"/>
          <w:szCs w:val="24"/>
          <w:lang w:val="sk-SK"/>
        </w:rPr>
        <w:br/>
        <w:t>je potrebné realizovať podľa najnovšej platnej technickej normy.</w:t>
      </w:r>
    </w:p>
    <w:p w14:paraId="15687670" w14:textId="0D56C149" w:rsidR="00F72CFB" w:rsidRPr="00094742" w:rsidRDefault="00F72CFB" w:rsidP="00F72CFB">
      <w:pPr>
        <w:numPr>
          <w:ilvl w:val="0"/>
          <w:numId w:val="13"/>
        </w:numPr>
        <w:tabs>
          <w:tab w:val="left" w:pos="0"/>
        </w:tabs>
        <w:spacing w:before="120" w:line="340" w:lineRule="atLeast"/>
        <w:jc w:val="both"/>
      </w:pPr>
      <w:r w:rsidRPr="00094742">
        <w:t>Pri uskutočňovaní stavby je nutné dodržiavať predpisy týkajú</w:t>
      </w:r>
      <w:r w:rsidR="009452D9">
        <w:t>ce sa bezpečnosti práce</w:t>
      </w:r>
      <w:r w:rsidR="009452D9">
        <w:br/>
      </w:r>
      <w:r w:rsidRPr="00094742">
        <w:t>a technických zariadení pri stavebných prácach, najmä vyhlášku č. 147/2013 Z. z., ktorou sa ustanovujú podrobnosti na zaistenie bezpečnosti a ochrany zdravia pri stavebných prácach a prácach s nimi súvisiacich</w:t>
      </w:r>
      <w:r w:rsidR="00197E6C" w:rsidRPr="00094742">
        <w:t xml:space="preserve"> </w:t>
      </w:r>
      <w:r w:rsidRPr="00094742">
        <w:t>a podrobnosti o odbornej spôsobilosti na výkon niektorých pracovných činností, minimálne bezp</w:t>
      </w:r>
      <w:r w:rsidR="009452D9">
        <w:t>ečnostné a zdravotné požiadavky</w:t>
      </w:r>
      <w:r w:rsidR="009452D9">
        <w:br/>
      </w:r>
      <w:r w:rsidRPr="00094742">
        <w:t>na stavenisko</w:t>
      </w:r>
      <w:r w:rsidR="00421B0F" w:rsidRPr="00094742">
        <w:t xml:space="preserve"> a dbať na ochranu zdravia osôb</w:t>
      </w:r>
      <w:r w:rsidR="00197E6C" w:rsidRPr="00094742">
        <w:t xml:space="preserve"> </w:t>
      </w:r>
      <w:r w:rsidRPr="00094742">
        <w:t>na stavenisku</w:t>
      </w:r>
      <w:r w:rsidR="00197E6C" w:rsidRPr="00094742">
        <w:t xml:space="preserve"> v znení neskorších predpisov</w:t>
      </w:r>
      <w:r w:rsidRPr="00094742">
        <w:t>.</w:t>
      </w:r>
    </w:p>
    <w:p w14:paraId="63945AFC" w14:textId="34B01EDA" w:rsidR="00F72CFB" w:rsidRPr="00094742" w:rsidRDefault="00F72CFB" w:rsidP="00F72CFB">
      <w:pPr>
        <w:numPr>
          <w:ilvl w:val="0"/>
          <w:numId w:val="13"/>
        </w:numPr>
        <w:tabs>
          <w:tab w:val="left" w:pos="0"/>
        </w:tabs>
        <w:spacing w:before="120" w:line="340" w:lineRule="atLeast"/>
        <w:jc w:val="both"/>
      </w:pPr>
      <w:r w:rsidRPr="00094742">
        <w:t xml:space="preserve">Všetky </w:t>
      </w:r>
      <w:r w:rsidR="00421B0F" w:rsidRPr="00094742">
        <w:t>stavby a zariadenia, manipulačné a spevnené plochy, prevádzkové rozvody,</w:t>
      </w:r>
      <w:r w:rsidR="00421B0F" w:rsidRPr="00094742">
        <w:br/>
      </w:r>
      <w:r w:rsidRPr="00094742">
        <w:t>na ktorých bude dochádzať k zaobchádzaniu so znečisťujúcimi látkami, musia po stavebnej a technickej stránke vyhovovať ustanoveniam zákona č. 364/2004 Z. z. o vodách a o zmene zákona Slovenskej národnej rady</w:t>
      </w:r>
      <w:r w:rsidR="00421B0F" w:rsidRPr="00094742">
        <w:t xml:space="preserve"> č. 372/1990 Zb. o priestupkoch </w:t>
      </w:r>
      <w:r w:rsidRPr="00094742">
        <w:t xml:space="preserve">v znení neskorších predpisov (vodný zákon) a vyhlášky </w:t>
      </w:r>
      <w:r w:rsidR="00421B0F" w:rsidRPr="00094742">
        <w:t>MŽP SR</w:t>
      </w:r>
      <w:r w:rsidRPr="00094742">
        <w:t xml:space="preserve"> č. 200/2018 Z. z., ktorou sa ustanovujú podrobnosti o zaobchádzaní so znečisťujúcimi látkami, o náležitostiach havarijného plánu a o postupe pri riešení mimoriadneho zhoršenia vôd. Zariadenia musia byť stabilné, </w:t>
      </w:r>
      <w:r w:rsidRPr="00094742">
        <w:lastRenderedPageBreak/>
        <w:t>nepriepustné, odolné voči mechanickým, t</w:t>
      </w:r>
      <w:r w:rsidR="009452D9">
        <w:t>epelným, chemickým, biologickým</w:t>
      </w:r>
      <w:r w:rsidR="009452D9">
        <w:br/>
      </w:r>
      <w:r w:rsidRPr="00094742">
        <w:t>a poveternostným vplyvom a musia byť zabezpečené p</w:t>
      </w:r>
      <w:r w:rsidR="009452D9">
        <w:t>roti úniku znečisťujúcich látok</w:t>
      </w:r>
      <w:r w:rsidR="009452D9">
        <w:br/>
      </w:r>
      <w:r w:rsidRPr="00094742">
        <w:t xml:space="preserve">do podzemných a povrchových vôd. Počas realizácie stavby a počas jej prevádzky dodržiavať ustanovenia vodného zákona. </w:t>
      </w:r>
    </w:p>
    <w:p w14:paraId="4D736D82" w14:textId="195405CC" w:rsidR="00F72CFB" w:rsidRPr="00094742" w:rsidRDefault="00F72CFB" w:rsidP="00F72CFB">
      <w:pPr>
        <w:numPr>
          <w:ilvl w:val="0"/>
          <w:numId w:val="13"/>
        </w:numPr>
        <w:tabs>
          <w:tab w:val="left" w:pos="0"/>
        </w:tabs>
        <w:spacing w:before="120" w:line="340" w:lineRule="atLeast"/>
        <w:jc w:val="both"/>
      </w:pPr>
      <w:r w:rsidRPr="00094742">
        <w:t>Pri uskutočňovaní stavby dodržať príslušné všeobecné technické požiadavky</w:t>
      </w:r>
      <w:r w:rsidRPr="00094742">
        <w:br/>
        <w:t>na stavby a príslušné technické normy vzťahujúce sa na predmetnú stavbu.</w:t>
      </w:r>
    </w:p>
    <w:p w14:paraId="603CE6A5" w14:textId="0B202198" w:rsidR="00F72CFB" w:rsidRPr="00094742" w:rsidRDefault="00F72CFB" w:rsidP="00F72CFB">
      <w:pPr>
        <w:numPr>
          <w:ilvl w:val="0"/>
          <w:numId w:val="13"/>
        </w:numPr>
        <w:tabs>
          <w:tab w:val="left" w:pos="0"/>
        </w:tabs>
        <w:spacing w:before="120" w:line="340" w:lineRule="atLeast"/>
        <w:jc w:val="both"/>
      </w:pPr>
      <w:r w:rsidRPr="00094742">
        <w:t xml:space="preserve">Stavba bude ukončená najneskôr do </w:t>
      </w:r>
      <w:r w:rsidR="00990451" w:rsidRPr="00094742">
        <w:t xml:space="preserve">24 mesiacov odo dňa nadobudnutia právoplatnosti tohto rozhodnutia. </w:t>
      </w:r>
    </w:p>
    <w:p w14:paraId="1B6940A7" w14:textId="77777777" w:rsidR="00F72CFB" w:rsidRPr="00094742" w:rsidRDefault="00F72CFB" w:rsidP="00F72CFB">
      <w:pPr>
        <w:numPr>
          <w:ilvl w:val="0"/>
          <w:numId w:val="13"/>
        </w:numPr>
        <w:tabs>
          <w:tab w:val="left" w:pos="0"/>
        </w:tabs>
        <w:spacing w:before="120" w:line="340" w:lineRule="atLeast"/>
        <w:jc w:val="both"/>
      </w:pPr>
      <w:r w:rsidRPr="00094742">
        <w:t>Na stavbe musí byť neustále k dispozícii projektová dokumentácia overená inšpekciou</w:t>
      </w:r>
      <w:r w:rsidRPr="00094742">
        <w:br/>
        <w:t xml:space="preserve">pre účely realizácie a výkon štátneho stavebného dohľadu. Stavebník musí viesť stavebný denník.   </w:t>
      </w:r>
    </w:p>
    <w:p w14:paraId="2FE2120C" w14:textId="77777777" w:rsidR="00F72CFB" w:rsidRPr="00094742" w:rsidRDefault="00F72CFB" w:rsidP="00F72CFB">
      <w:pPr>
        <w:numPr>
          <w:ilvl w:val="0"/>
          <w:numId w:val="13"/>
        </w:numPr>
        <w:tabs>
          <w:tab w:val="left" w:pos="0"/>
        </w:tabs>
        <w:spacing w:before="120" w:line="340" w:lineRule="atLeast"/>
        <w:jc w:val="both"/>
      </w:pPr>
      <w:r w:rsidRPr="00094742">
        <w:t>Stavebník musí umožniť oprávneným orgánom vstup na stavbu za účelom vykonania štátneho stavebného dohľadu.</w:t>
      </w:r>
    </w:p>
    <w:p w14:paraId="0EDB25DD" w14:textId="77777777" w:rsidR="00F72CFB" w:rsidRPr="00094742" w:rsidRDefault="00F72CFB" w:rsidP="00F72CFB">
      <w:pPr>
        <w:numPr>
          <w:ilvl w:val="0"/>
          <w:numId w:val="13"/>
        </w:numPr>
        <w:tabs>
          <w:tab w:val="left" w:pos="0"/>
        </w:tabs>
        <w:spacing w:before="120" w:line="340" w:lineRule="atLeast"/>
        <w:jc w:val="both"/>
      </w:pPr>
      <w:r w:rsidRPr="00094742">
        <w:t>Pri realizácii stavebných prác musia byť určené zásady technických, organizačných, prípadne ďalších opatrení na zaistenie bezpečnosti práce.</w:t>
      </w:r>
    </w:p>
    <w:p w14:paraId="0848380D" w14:textId="77777777" w:rsidR="00F72CFB" w:rsidRPr="00094742" w:rsidRDefault="00F72CFB" w:rsidP="00F72CFB">
      <w:pPr>
        <w:numPr>
          <w:ilvl w:val="0"/>
          <w:numId w:val="13"/>
        </w:numPr>
        <w:tabs>
          <w:tab w:val="left" w:pos="0"/>
        </w:tabs>
        <w:spacing w:before="120" w:line="340" w:lineRule="atLeast"/>
        <w:jc w:val="both"/>
      </w:pPr>
      <w:r w:rsidRPr="00094742">
        <w:t>Prevádzkovateľ je povinný oboznámiť pracovníkov dodávateľa stavebných prác</w:t>
      </w:r>
      <w:r w:rsidRPr="00094742">
        <w:br/>
        <w:t>so zásadami bezpečného správania sa na danom pracovisku a s možnými miestami</w:t>
      </w:r>
      <w:r w:rsidRPr="00094742">
        <w:br/>
        <w:t>a zdrojmi ohrozenia. Rovnako je zhotoviteľ stavby povinný oboznámiť určených pracovníkov prevádzkovateľa s rizikami stavebných prác.</w:t>
      </w:r>
    </w:p>
    <w:p w14:paraId="559AF701" w14:textId="77777777" w:rsidR="00F72CFB" w:rsidRPr="00094742" w:rsidRDefault="00F72CFB" w:rsidP="00F72CFB">
      <w:pPr>
        <w:numPr>
          <w:ilvl w:val="0"/>
          <w:numId w:val="13"/>
        </w:numPr>
        <w:tabs>
          <w:tab w:val="left" w:pos="0"/>
        </w:tabs>
        <w:spacing w:before="120" w:line="340" w:lineRule="atLeast"/>
        <w:jc w:val="both"/>
      </w:pPr>
      <w:r w:rsidRPr="00094742">
        <w:t>Pri výstavbe použiť iba také výrobky, ktoré sú podľa zákona č. 133/2013 Z. z. o stavebných výrobkoch a o zmene a doplnení niektorých zákonov v znení neskorších predpisov vhodné na použitie v stavbe na zamýšľaný účel a ktoré svojimi vlastnosťami umožnia, aby stavba, do ktorej sú trvalo a pevne zabudované, po celý čas svojej ekonomicky odôvodnenej životnosti spĺňala požiadavky mechanickej odolnosti a stability, požiarnej bezpečnosti, hygieny a ochrany zdravia a životného prostredia, bezpečnosti pri jej užívaní, ochrany</w:t>
      </w:r>
      <w:r w:rsidRPr="00094742">
        <w:br/>
        <w:t>pred hlukom a energetickej úspornosti.</w:t>
      </w:r>
    </w:p>
    <w:p w14:paraId="3502C89E" w14:textId="77777777" w:rsidR="00F72CFB" w:rsidRPr="00094742" w:rsidRDefault="00F72CFB" w:rsidP="00F72CFB">
      <w:pPr>
        <w:numPr>
          <w:ilvl w:val="0"/>
          <w:numId w:val="13"/>
        </w:numPr>
        <w:tabs>
          <w:tab w:val="left" w:pos="0"/>
        </w:tabs>
        <w:spacing w:before="120" w:line="340" w:lineRule="atLeast"/>
        <w:jc w:val="both"/>
      </w:pPr>
      <w:r w:rsidRPr="00094742">
        <w:t>Zabezpečiť stavenisko pred vstupom cudzích osôb na miesta, kde môže dôjsť k ohrozeniu života alebo zdravia a jeho označenie ako staveniska s uvedením potrebných údajov</w:t>
      </w:r>
      <w:r w:rsidRPr="00094742">
        <w:br/>
        <w:t>o stavbe a účastníkoch výstavby.</w:t>
      </w:r>
    </w:p>
    <w:p w14:paraId="46D7146A" w14:textId="7C36185F" w:rsidR="00F72CFB" w:rsidRPr="00094742" w:rsidRDefault="00F72CFB" w:rsidP="00F72CFB">
      <w:pPr>
        <w:numPr>
          <w:ilvl w:val="0"/>
          <w:numId w:val="13"/>
        </w:numPr>
        <w:tabs>
          <w:tab w:val="left" w:pos="0"/>
        </w:tabs>
        <w:spacing w:before="120" w:line="340" w:lineRule="atLeast"/>
        <w:jc w:val="both"/>
      </w:pPr>
      <w:r w:rsidRPr="00094742">
        <w:t>Pri uskutočňovaní stavby dodržať nasledovné podmienky</w:t>
      </w:r>
      <w:r w:rsidR="00EE64F6">
        <w:t xml:space="preserve"> Okresného úradu Žiar nad Hronom, odboru starostlivosti o životné prostredie, úseku odpadového hospodárstva</w:t>
      </w:r>
      <w:r w:rsidRPr="00094742">
        <w:t>:</w:t>
      </w:r>
    </w:p>
    <w:p w14:paraId="4436F721" w14:textId="77777777" w:rsidR="00F72CFB" w:rsidRPr="00094742" w:rsidRDefault="00F72CFB" w:rsidP="00F72CFB">
      <w:pPr>
        <w:pStyle w:val="Odsekzoznamu"/>
        <w:numPr>
          <w:ilvl w:val="0"/>
          <w:numId w:val="24"/>
        </w:numPr>
        <w:tabs>
          <w:tab w:val="left" w:pos="0"/>
        </w:tabs>
        <w:spacing w:before="60" w:line="340" w:lineRule="atLeast"/>
        <w:ind w:left="709" w:hanging="284"/>
        <w:contextualSpacing w:val="0"/>
        <w:jc w:val="both"/>
      </w:pPr>
      <w:r w:rsidRPr="00094742">
        <w:t>v priebehu realizácie stavby dodržiavať ustanovenia zákona č. 79/2015 Z. z. o odpadoch</w:t>
      </w:r>
      <w:r w:rsidRPr="00094742">
        <w:br/>
        <w:t>a o zmene a doplnení niektorých zákonov v znení neskorších predpisov (ďalej len „zákon o odpadoch“);</w:t>
      </w:r>
    </w:p>
    <w:p w14:paraId="0BB397EA" w14:textId="77777777" w:rsidR="00F72CFB" w:rsidRPr="00094742" w:rsidRDefault="00F72CFB" w:rsidP="00F72CFB">
      <w:pPr>
        <w:pStyle w:val="Odsekzoznamu"/>
        <w:numPr>
          <w:ilvl w:val="0"/>
          <w:numId w:val="24"/>
        </w:numPr>
        <w:tabs>
          <w:tab w:val="left" w:pos="0"/>
        </w:tabs>
        <w:spacing w:before="60" w:line="340" w:lineRule="atLeast"/>
        <w:ind w:left="709" w:hanging="284"/>
        <w:contextualSpacing w:val="0"/>
        <w:jc w:val="both"/>
      </w:pPr>
      <w:r w:rsidRPr="00094742">
        <w:t>odpady, ktoré vzniknú pri realizácii stavby prednostne použiť na ďalšie využitie</w:t>
      </w:r>
      <w:r w:rsidRPr="00094742">
        <w:br/>
        <w:t>pre potreby investora;</w:t>
      </w:r>
    </w:p>
    <w:p w14:paraId="03D7A735" w14:textId="77777777" w:rsidR="00F72CFB" w:rsidRPr="00094742" w:rsidRDefault="00F72CFB" w:rsidP="00F72CFB">
      <w:pPr>
        <w:pStyle w:val="Odsekzoznamu"/>
        <w:numPr>
          <w:ilvl w:val="0"/>
          <w:numId w:val="24"/>
        </w:numPr>
        <w:tabs>
          <w:tab w:val="left" w:pos="0"/>
        </w:tabs>
        <w:spacing w:before="60" w:line="340" w:lineRule="atLeast"/>
        <w:ind w:left="709" w:hanging="284"/>
        <w:contextualSpacing w:val="0"/>
        <w:jc w:val="both"/>
      </w:pPr>
      <w:r w:rsidRPr="00094742">
        <w:t>držiteľ odpadu je povinný podľa § 14 ods. 1 písm. e) zákona o odpadoch odovzdať odpad len osobe oprávnenej nakladať s odpadmi podľa tohto zákona, ak nezabezpečuje</w:t>
      </w:r>
      <w:r w:rsidRPr="00094742">
        <w:br/>
      </w:r>
      <w:r w:rsidRPr="00094742">
        <w:lastRenderedPageBreak/>
        <w:t>ich zhodnotenie alebo zneškodnenie sám a dodržiavať ustanovenia § 77 zákona</w:t>
      </w:r>
      <w:r w:rsidRPr="00094742">
        <w:br/>
        <w:t>o odpadoch;</w:t>
      </w:r>
    </w:p>
    <w:p w14:paraId="03363C67" w14:textId="77777777" w:rsidR="00F72CFB" w:rsidRPr="00094742" w:rsidRDefault="00F72CFB" w:rsidP="00F72CFB">
      <w:pPr>
        <w:pStyle w:val="Odsekzoznamu"/>
        <w:numPr>
          <w:ilvl w:val="0"/>
          <w:numId w:val="24"/>
        </w:numPr>
        <w:tabs>
          <w:tab w:val="left" w:pos="0"/>
        </w:tabs>
        <w:spacing w:before="60" w:line="340" w:lineRule="atLeast"/>
        <w:ind w:left="709" w:hanging="284"/>
        <w:contextualSpacing w:val="0"/>
        <w:jc w:val="both"/>
      </w:pPr>
      <w:r w:rsidRPr="00094742">
        <w:t>zakazuje sa podľa § 13 písm. a), b) zákona o odpadoch uložiť, alebo ponechať odpad</w:t>
      </w:r>
      <w:r w:rsidRPr="00094742">
        <w:br/>
        <w:t>na inom mieste ako na to určenom, zneškodniť odpad alebo zhodnotiť odpad inak</w:t>
      </w:r>
      <w:r w:rsidRPr="00094742">
        <w:br/>
        <w:t>ako v súlade so zákonom o odpadoch;</w:t>
      </w:r>
    </w:p>
    <w:p w14:paraId="52B7EBF8" w14:textId="77777777" w:rsidR="00F72CFB" w:rsidRPr="00094742" w:rsidRDefault="00F72CFB" w:rsidP="00F72CFB">
      <w:pPr>
        <w:pStyle w:val="Odsekzoznamu"/>
        <w:numPr>
          <w:ilvl w:val="0"/>
          <w:numId w:val="24"/>
        </w:numPr>
        <w:tabs>
          <w:tab w:val="left" w:pos="0"/>
        </w:tabs>
        <w:spacing w:before="60" w:line="340" w:lineRule="atLeast"/>
        <w:ind w:left="709" w:hanging="284"/>
        <w:contextualSpacing w:val="0"/>
        <w:jc w:val="both"/>
      </w:pPr>
      <w:r w:rsidRPr="00094742">
        <w:t>pred použitím stavebného odpadu vrátane výkopovej zeminy na terénne úpravy mimo miesta jej vzniku, je držiteľ odpadu povinný požiadať príslušný orgán štátnej správy odpadového hospodárstva o súhlas podľa § 97 ods. 1 písm. s) zákona o odpadoch;</w:t>
      </w:r>
    </w:p>
    <w:p w14:paraId="74E47DE8" w14:textId="4AD7CFE5" w:rsidR="00F72CFB" w:rsidRPr="00094742" w:rsidRDefault="00F72CFB" w:rsidP="00197E6C">
      <w:pPr>
        <w:pStyle w:val="Odsekzoznamu"/>
        <w:numPr>
          <w:ilvl w:val="0"/>
          <w:numId w:val="24"/>
        </w:numPr>
        <w:tabs>
          <w:tab w:val="left" w:pos="0"/>
        </w:tabs>
        <w:spacing w:before="60" w:after="120" w:line="340" w:lineRule="atLeast"/>
        <w:ind w:left="709" w:hanging="284"/>
        <w:contextualSpacing w:val="0"/>
        <w:jc w:val="both"/>
      </w:pPr>
      <w:r w:rsidRPr="00094742">
        <w:t>stavebník pred podaním návrhu na kolaudáciu stavby požiada orgán štátnej správy odpadového hospodárstva o vydanie vyjadrenia k dokumentácii v kolaudačnom konaní</w:t>
      </w:r>
      <w:r w:rsidRPr="00094742">
        <w:br/>
        <w:t>v zmysle § 99 ods. 1 písm. b) bod 5 zákona o odpadoch. K žiadosti priloží doklady</w:t>
      </w:r>
      <w:r w:rsidRPr="00094742">
        <w:br/>
        <w:t>o spôsobe nakladania s odpadmi, ktoré vznikli v priebehu realizácie stavby a kópiu vyjadrenia tohto orgánu vydanú k stavebnému konaniu.</w:t>
      </w:r>
    </w:p>
    <w:p w14:paraId="544F520A" w14:textId="49E18619" w:rsidR="00197E6C" w:rsidRPr="003F18DC" w:rsidRDefault="00197E6C" w:rsidP="00197E6C">
      <w:pPr>
        <w:pStyle w:val="Odsekzoznamu"/>
        <w:numPr>
          <w:ilvl w:val="0"/>
          <w:numId w:val="13"/>
        </w:numPr>
        <w:tabs>
          <w:tab w:val="left" w:pos="0"/>
        </w:tabs>
        <w:spacing w:before="120" w:line="340" w:lineRule="atLeast"/>
        <w:ind w:left="357" w:hanging="357"/>
        <w:jc w:val="both"/>
        <w:rPr>
          <w:color w:val="FF0000"/>
        </w:rPr>
      </w:pPr>
      <w:r w:rsidRPr="003F18DC">
        <w:t xml:space="preserve">Po ukončení stavby stavebník v dostatočnom predstihu podá </w:t>
      </w:r>
      <w:r w:rsidR="004B446A">
        <w:t>návrh na</w:t>
      </w:r>
      <w:r w:rsidRPr="003F18DC">
        <w:t> povolenie dočasného užívania stavby na skúšobnú prevádzku s náležitosťami podľa § 17 vyhlášky č. 453/2000 Z. z., ktorou sa vykonávajú niektoré ustanovenia stavebného zákona</w:t>
      </w:r>
      <w:r w:rsidR="00990451">
        <w:t>.</w:t>
      </w:r>
    </w:p>
    <w:p w14:paraId="581B7FC8" w14:textId="77777777" w:rsidR="00390E09" w:rsidRDefault="00390E09" w:rsidP="00390E09">
      <w:pPr>
        <w:tabs>
          <w:tab w:val="left" w:pos="0"/>
        </w:tabs>
        <w:spacing w:line="340" w:lineRule="atLeast"/>
        <w:jc w:val="both"/>
        <w:rPr>
          <w:color w:val="FF0000"/>
        </w:rPr>
      </w:pPr>
    </w:p>
    <w:p w14:paraId="4BF90E89" w14:textId="72704532" w:rsidR="00F72CFB" w:rsidRPr="00390E09" w:rsidRDefault="00F72CFB" w:rsidP="00390E09">
      <w:pPr>
        <w:tabs>
          <w:tab w:val="left" w:pos="0"/>
        </w:tabs>
        <w:spacing w:line="340" w:lineRule="atLeast"/>
        <w:jc w:val="both"/>
      </w:pPr>
      <w:r w:rsidRPr="00390E09">
        <w:t>Dokončenú stavbu, prípadne jej časť spôsobilú na samostatné užívanie, možno užívať</w:t>
      </w:r>
      <w:r w:rsidRPr="00390E09">
        <w:br/>
        <w:t xml:space="preserve">len na základe povolenia. </w:t>
      </w:r>
    </w:p>
    <w:p w14:paraId="2CAF87A5" w14:textId="00E4B008" w:rsidR="00F72CFB" w:rsidRPr="00390E09" w:rsidRDefault="00F72CFB" w:rsidP="00390E09">
      <w:pPr>
        <w:tabs>
          <w:tab w:val="left" w:pos="0"/>
        </w:tabs>
        <w:spacing w:before="120" w:line="340" w:lineRule="atLeast"/>
        <w:jc w:val="both"/>
      </w:pPr>
      <w:r w:rsidRPr="00390E09">
        <w:t xml:space="preserve">Stavba nesmie byť začatá, pokiaľ stavebné povolenie nenadobudne právoplatnosť. </w:t>
      </w:r>
    </w:p>
    <w:p w14:paraId="64F391AB" w14:textId="63C324A8" w:rsidR="008F2F68" w:rsidRPr="00390E09" w:rsidRDefault="00F72CFB" w:rsidP="00390E09">
      <w:pPr>
        <w:tabs>
          <w:tab w:val="left" w:pos="0"/>
        </w:tabs>
        <w:spacing w:before="120" w:line="340" w:lineRule="atLeast"/>
        <w:jc w:val="both"/>
      </w:pPr>
      <w:r w:rsidRPr="00390E09">
        <w:t>Stavebné povolenie stráca platnosť, ak do dvoch rokov odo dňa, keď nadobudlo právoplatnosť, nebude stavba začatá.</w:t>
      </w:r>
    </w:p>
    <w:p w14:paraId="6F2826F5" w14:textId="77777777" w:rsidR="008F2F68" w:rsidRPr="003F18DC" w:rsidRDefault="008F2F68" w:rsidP="00F67BB7">
      <w:pPr>
        <w:widowControl w:val="0"/>
        <w:spacing w:line="350" w:lineRule="atLeast"/>
        <w:jc w:val="center"/>
        <w:rPr>
          <w:b/>
          <w:color w:val="000000"/>
        </w:rPr>
      </w:pPr>
    </w:p>
    <w:p w14:paraId="6D0599AE" w14:textId="470192F0" w:rsidR="006F395C" w:rsidRPr="006F395C" w:rsidRDefault="008F2F68" w:rsidP="009452D9">
      <w:pPr>
        <w:numPr>
          <w:ilvl w:val="0"/>
          <w:numId w:val="12"/>
        </w:numPr>
        <w:tabs>
          <w:tab w:val="left" w:pos="0"/>
          <w:tab w:val="left" w:pos="3456"/>
          <w:tab w:val="left" w:pos="4896"/>
          <w:tab w:val="left" w:pos="5184"/>
          <w:tab w:val="left" w:pos="6336"/>
          <w:tab w:val="left" w:pos="6624"/>
          <w:tab w:val="left" w:pos="7920"/>
          <w:tab w:val="left" w:pos="8784"/>
        </w:tabs>
        <w:spacing w:after="120" w:line="340" w:lineRule="atLeast"/>
        <w:ind w:left="0" w:hanging="425"/>
        <w:jc w:val="both"/>
        <w:outlineLvl w:val="0"/>
        <w:rPr>
          <w:b/>
        </w:rPr>
      </w:pPr>
      <w:r w:rsidRPr="006F395C">
        <w:rPr>
          <w:b/>
          <w:sz w:val="28"/>
          <w:szCs w:val="28"/>
        </w:rPr>
        <w:t>podľa § 3 ods. 3 písm. b) bod č. 3 zákona o IPKZ</w:t>
      </w:r>
      <w:r w:rsidRPr="003F18DC">
        <w:t xml:space="preserve"> povolenie na uskutočnenie vodnej stavby</w:t>
      </w:r>
      <w:r w:rsidR="00E871EE" w:rsidRPr="003F18DC">
        <w:t xml:space="preserve"> „SO 03 Kanalizácia dažďová (ORL)“ na parcele registra C-KN č. 64/1, č. 64/13</w:t>
      </w:r>
      <w:r w:rsidR="00E871EE" w:rsidRPr="003F18DC">
        <w:br/>
        <w:t>a č. 64/22</w:t>
      </w:r>
      <w:r w:rsidR="00E871EE" w:rsidRPr="006F395C">
        <w:rPr>
          <w:rStyle w:val="apple-converted-space"/>
          <w:bCs/>
          <w:shd w:val="clear" w:color="auto" w:fill="FFFFFF"/>
        </w:rPr>
        <w:t xml:space="preserve"> v k. ú. </w:t>
      </w:r>
      <w:r w:rsidR="00E871EE" w:rsidRPr="003F18DC">
        <w:t>Horné Opatovce,</w:t>
      </w:r>
      <w:r w:rsidR="00E442FE" w:rsidRPr="003F18DC">
        <w:t xml:space="preserve"> </w:t>
      </w:r>
      <w:r w:rsidR="006F395C">
        <w:t xml:space="preserve">za </w:t>
      </w:r>
      <w:r w:rsidR="00E442FE" w:rsidRPr="003F18DC">
        <w:t>účel</w:t>
      </w:r>
      <w:r w:rsidR="006F395C">
        <w:t>om</w:t>
      </w:r>
      <w:r w:rsidR="00E442FE" w:rsidRPr="003F18DC">
        <w:t xml:space="preserve"> odvedenia vody zo zrážok z nových manipulačných plôch ako aj zo striech objektov novými stokami vonkajšej kanalizácie do jestvujúceho kanalizačného zberača</w:t>
      </w:r>
      <w:r w:rsidR="006F395C">
        <w:t>;</w:t>
      </w:r>
      <w:r w:rsidR="00E442FE" w:rsidRPr="003F18DC">
        <w:t xml:space="preserve"> </w:t>
      </w:r>
      <w:r w:rsidR="00E871EE" w:rsidRPr="003F18DC">
        <w:t>„SO 04 Požiarny rozvod vody“ na parcele registra</w:t>
      </w:r>
      <w:r w:rsidR="006F395C">
        <w:t xml:space="preserve"> </w:t>
      </w:r>
      <w:r w:rsidR="00E871EE" w:rsidRPr="003F18DC">
        <w:t>C-KN č. 64/22, a č. 64/24</w:t>
      </w:r>
      <w:r w:rsidR="00E871EE" w:rsidRPr="006F395C">
        <w:rPr>
          <w:rStyle w:val="apple-converted-space"/>
          <w:bCs/>
          <w:shd w:val="clear" w:color="auto" w:fill="FFFFFF"/>
        </w:rPr>
        <w:t xml:space="preserve"> v k. ú. </w:t>
      </w:r>
      <w:r w:rsidR="00E871EE" w:rsidRPr="003F18DC">
        <w:t>Horné Opatovce</w:t>
      </w:r>
      <w:r w:rsidR="00E442FE" w:rsidRPr="003F18DC">
        <w:t xml:space="preserve"> </w:t>
      </w:r>
      <w:r w:rsidR="006F395C">
        <w:t xml:space="preserve"> a </w:t>
      </w:r>
      <w:r w:rsidR="00E871EE" w:rsidRPr="003F18DC">
        <w:t>„SO 06</w:t>
      </w:r>
      <w:r w:rsidR="00E442FE" w:rsidRPr="003F18DC">
        <w:t>.A</w:t>
      </w:r>
      <w:r w:rsidR="00E871EE" w:rsidRPr="003F18DC">
        <w:t xml:space="preserve"> Kanalizácia splašková“</w:t>
      </w:r>
      <w:r w:rsidR="00E442FE" w:rsidRPr="003F18DC">
        <w:t xml:space="preserve"> </w:t>
      </w:r>
      <w:r w:rsidR="00E871EE" w:rsidRPr="003F18DC">
        <w:t>na parcele registra C-KN č. 64/12, č. 64/13 a č. 64/22</w:t>
      </w:r>
      <w:r w:rsidR="00E871EE" w:rsidRPr="006F395C">
        <w:rPr>
          <w:rStyle w:val="apple-converted-space"/>
          <w:bCs/>
          <w:shd w:val="clear" w:color="auto" w:fill="FFFFFF"/>
        </w:rPr>
        <w:t xml:space="preserve"> v k. ú. </w:t>
      </w:r>
      <w:r w:rsidR="00E871EE" w:rsidRPr="003F18DC">
        <w:t>Horné Opatovce</w:t>
      </w:r>
      <w:r w:rsidR="006F395C">
        <w:t xml:space="preserve"> (ďalej len „vodná stavba“). </w:t>
      </w:r>
    </w:p>
    <w:p w14:paraId="20A8C22D" w14:textId="2E78D810" w:rsidR="00F34B60" w:rsidRPr="006F395C" w:rsidRDefault="00F34B60" w:rsidP="006F395C">
      <w:pPr>
        <w:tabs>
          <w:tab w:val="left" w:pos="0"/>
          <w:tab w:val="left" w:pos="3456"/>
          <w:tab w:val="left" w:pos="4896"/>
          <w:tab w:val="left" w:pos="5184"/>
          <w:tab w:val="left" w:pos="6336"/>
          <w:tab w:val="left" w:pos="6624"/>
          <w:tab w:val="left" w:pos="7920"/>
          <w:tab w:val="left" w:pos="8784"/>
        </w:tabs>
        <w:spacing w:before="240" w:after="120" w:line="340" w:lineRule="atLeast"/>
        <w:jc w:val="both"/>
        <w:outlineLvl w:val="0"/>
        <w:rPr>
          <w:b/>
        </w:rPr>
      </w:pPr>
      <w:r w:rsidRPr="006F395C">
        <w:rPr>
          <w:b/>
        </w:rPr>
        <w:t>Stavebníkom</w:t>
      </w:r>
      <w:r w:rsidR="006F395C" w:rsidRPr="006F395C">
        <w:rPr>
          <w:b/>
        </w:rPr>
        <w:t xml:space="preserve"> vodnej</w:t>
      </w:r>
      <w:r w:rsidRPr="006F395C">
        <w:rPr>
          <w:b/>
        </w:rPr>
        <w:t xml:space="preserve"> stavby je </w:t>
      </w:r>
      <w:proofErr w:type="spellStart"/>
      <w:r w:rsidRPr="006F395C">
        <w:rPr>
          <w:b/>
        </w:rPr>
        <w:t>Nemak</w:t>
      </w:r>
      <w:proofErr w:type="spellEnd"/>
      <w:r w:rsidRPr="006F395C">
        <w:rPr>
          <w:b/>
        </w:rPr>
        <w:t xml:space="preserve"> Slovakia s.r.o., Vieska 394, 965 01 </w:t>
      </w:r>
      <w:proofErr w:type="spellStart"/>
      <w:r w:rsidRPr="006F395C">
        <w:rPr>
          <w:b/>
        </w:rPr>
        <w:t>Ladomerska</w:t>
      </w:r>
      <w:proofErr w:type="spellEnd"/>
      <w:r w:rsidRPr="006F395C">
        <w:rPr>
          <w:b/>
        </w:rPr>
        <w:t xml:space="preserve"> Vieska, IČO: 36 042 773.</w:t>
      </w:r>
    </w:p>
    <w:p w14:paraId="052DEE3A" w14:textId="1D976AC1" w:rsidR="00EB3B06" w:rsidRPr="003F18DC" w:rsidRDefault="00EB3B06" w:rsidP="006F395C">
      <w:pPr>
        <w:tabs>
          <w:tab w:val="left" w:pos="0"/>
          <w:tab w:val="left" w:pos="3456"/>
          <w:tab w:val="left" w:pos="4896"/>
          <w:tab w:val="left" w:pos="5184"/>
          <w:tab w:val="left" w:pos="6336"/>
          <w:tab w:val="left" w:pos="6624"/>
          <w:tab w:val="left" w:pos="7920"/>
          <w:tab w:val="left" w:pos="8784"/>
        </w:tabs>
        <w:spacing w:before="120" w:line="340" w:lineRule="atLeast"/>
        <w:jc w:val="both"/>
        <w:outlineLvl w:val="0"/>
      </w:pPr>
      <w:r w:rsidRPr="003F18DC">
        <w:t>Projektovú dokumentáciu vodn</w:t>
      </w:r>
      <w:r w:rsidR="006F395C">
        <w:t>ej</w:t>
      </w:r>
      <w:r w:rsidRPr="003F18DC">
        <w:t xml:space="preserve"> stavb</w:t>
      </w:r>
      <w:r w:rsidR="006F395C">
        <w:t>y</w:t>
      </w:r>
      <w:r w:rsidRPr="003F18DC">
        <w:t xml:space="preserve"> vypracoval Ing. Matúš Bursa, autorizovaný stavebný inžinier, zapísaný v registri Slovenskej komory stavebných inžinierov</w:t>
      </w:r>
      <w:r w:rsidR="000D5CC3" w:rsidRPr="003F18DC">
        <w:t xml:space="preserve"> (ďalej len „SKSI“)</w:t>
      </w:r>
      <w:r w:rsidRPr="003F18DC">
        <w:t xml:space="preserve"> pod registračným číslom 5538*A2</w:t>
      </w:r>
      <w:r w:rsidR="000D5CC3" w:rsidRPr="003F18DC">
        <w:t xml:space="preserve"> a Ing. František Víťazka, autorizovaný stavebný inžinier, zapísaný v SKSI pod registračným číslom 2952*A1.</w:t>
      </w:r>
    </w:p>
    <w:p w14:paraId="42FD1314" w14:textId="500F0F57" w:rsidR="00CD50AA" w:rsidRDefault="00CD50AA" w:rsidP="00FD7CBF">
      <w:pPr>
        <w:tabs>
          <w:tab w:val="left" w:pos="0"/>
          <w:tab w:val="left" w:pos="3456"/>
          <w:tab w:val="left" w:pos="4896"/>
          <w:tab w:val="left" w:pos="5184"/>
          <w:tab w:val="left" w:pos="6336"/>
          <w:tab w:val="left" w:pos="6624"/>
          <w:tab w:val="left" w:pos="7920"/>
          <w:tab w:val="left" w:pos="8784"/>
        </w:tabs>
        <w:spacing w:before="120" w:line="350" w:lineRule="atLeast"/>
        <w:jc w:val="both"/>
        <w:outlineLvl w:val="0"/>
        <w:rPr>
          <w:b/>
          <w:bCs/>
          <w:sz w:val="28"/>
          <w:szCs w:val="28"/>
        </w:rPr>
      </w:pPr>
    </w:p>
    <w:p w14:paraId="6CCC64FA" w14:textId="77777777" w:rsidR="006F395C" w:rsidRDefault="006F395C" w:rsidP="00FD7CBF">
      <w:pPr>
        <w:tabs>
          <w:tab w:val="left" w:pos="0"/>
          <w:tab w:val="left" w:pos="3456"/>
          <w:tab w:val="left" w:pos="4896"/>
          <w:tab w:val="left" w:pos="5184"/>
          <w:tab w:val="left" w:pos="6336"/>
          <w:tab w:val="left" w:pos="6624"/>
          <w:tab w:val="left" w:pos="7920"/>
          <w:tab w:val="left" w:pos="8784"/>
        </w:tabs>
        <w:spacing w:before="120" w:line="350" w:lineRule="atLeast"/>
        <w:jc w:val="both"/>
        <w:outlineLvl w:val="0"/>
        <w:rPr>
          <w:b/>
          <w:bCs/>
          <w:sz w:val="28"/>
          <w:szCs w:val="28"/>
        </w:rPr>
      </w:pPr>
    </w:p>
    <w:p w14:paraId="4E18CB2F" w14:textId="245A9B1B" w:rsidR="008F2F68" w:rsidRPr="003F18DC" w:rsidRDefault="008F2F68" w:rsidP="00FD7CBF">
      <w:pPr>
        <w:tabs>
          <w:tab w:val="left" w:pos="0"/>
          <w:tab w:val="left" w:pos="3456"/>
          <w:tab w:val="left" w:pos="4896"/>
          <w:tab w:val="left" w:pos="5184"/>
          <w:tab w:val="left" w:pos="6336"/>
          <w:tab w:val="left" w:pos="6624"/>
          <w:tab w:val="left" w:pos="7920"/>
          <w:tab w:val="left" w:pos="8784"/>
        </w:tabs>
        <w:spacing w:before="120" w:line="350" w:lineRule="atLeast"/>
        <w:jc w:val="both"/>
        <w:outlineLvl w:val="0"/>
        <w:rPr>
          <w:b/>
          <w:bCs/>
          <w:sz w:val="28"/>
          <w:szCs w:val="28"/>
        </w:rPr>
      </w:pPr>
      <w:r w:rsidRPr="003F18DC">
        <w:rPr>
          <w:b/>
          <w:bCs/>
          <w:sz w:val="28"/>
          <w:szCs w:val="28"/>
        </w:rPr>
        <w:lastRenderedPageBreak/>
        <w:t xml:space="preserve">Pre </w:t>
      </w:r>
      <w:r w:rsidRPr="006F395C">
        <w:rPr>
          <w:b/>
          <w:bCs/>
          <w:sz w:val="28"/>
          <w:szCs w:val="28"/>
        </w:rPr>
        <w:t xml:space="preserve">uskutočnenie </w:t>
      </w:r>
      <w:r w:rsidR="00746ADF" w:rsidRPr="006F395C">
        <w:rPr>
          <w:b/>
          <w:bCs/>
          <w:sz w:val="28"/>
          <w:szCs w:val="28"/>
        </w:rPr>
        <w:t xml:space="preserve">vodnej </w:t>
      </w:r>
      <w:r w:rsidRPr="006F395C">
        <w:rPr>
          <w:b/>
          <w:bCs/>
          <w:sz w:val="28"/>
          <w:szCs w:val="28"/>
        </w:rPr>
        <w:t xml:space="preserve">stavby </w:t>
      </w:r>
      <w:r w:rsidRPr="003F18DC">
        <w:rPr>
          <w:b/>
          <w:bCs/>
          <w:sz w:val="28"/>
          <w:szCs w:val="28"/>
        </w:rPr>
        <w:t>sa určujú tieto podmienky:</w:t>
      </w:r>
    </w:p>
    <w:p w14:paraId="2837B90B" w14:textId="77777777" w:rsidR="008F2F68" w:rsidRPr="003F18DC" w:rsidRDefault="008F2F68" w:rsidP="00EB31BB">
      <w:pPr>
        <w:numPr>
          <w:ilvl w:val="2"/>
          <w:numId w:val="19"/>
        </w:numPr>
        <w:spacing w:before="120" w:line="340" w:lineRule="atLeast"/>
        <w:ind w:left="426" w:hanging="426"/>
        <w:jc w:val="both"/>
        <w:outlineLvl w:val="0"/>
      </w:pPr>
      <w:r w:rsidRPr="003F18DC">
        <w:t>Vodná stavba bude uskutočnená podľa projektovej dokumentácie overenej stavebným úradom (inšpekciou) v tomto konaní, ktorá tvorí pre stavebníka a obec neoddeliteľnú súčasť tohto rozhodnutia. Prípadné zmeny nesmú byť vykonané bez predchádzajúceho povolenia inšpekcie.</w:t>
      </w:r>
    </w:p>
    <w:p w14:paraId="7CC2B535" w14:textId="77777777" w:rsidR="008F2F68" w:rsidRPr="003F18DC" w:rsidRDefault="008F2F68" w:rsidP="00EB31BB">
      <w:pPr>
        <w:numPr>
          <w:ilvl w:val="2"/>
          <w:numId w:val="19"/>
        </w:numPr>
        <w:spacing w:before="120" w:line="340" w:lineRule="atLeast"/>
        <w:ind w:left="426" w:hanging="426"/>
        <w:jc w:val="both"/>
        <w:outlineLvl w:val="0"/>
      </w:pPr>
      <w:r w:rsidRPr="003F18DC">
        <w:t>Vodná stavba bude uskutočnená dodávateľsky. Dodávateľ vodnej stavby bude vybratý výberovým konaním. Stavebník oznámi inšpekcii dodávateľa vodnej stavby a jeho adresu</w:t>
      </w:r>
      <w:r w:rsidRPr="003F18DC">
        <w:br/>
        <w:t>do pätnástich dní po uzatvorení zmluvného vzťahu a predloží jeho oprávnenie</w:t>
      </w:r>
      <w:r w:rsidRPr="003F18DC">
        <w:br/>
        <w:t>na uskutočňovanie vodných stavieb.</w:t>
      </w:r>
    </w:p>
    <w:p w14:paraId="54AEA6C4" w14:textId="77777777" w:rsidR="008F2F68" w:rsidRPr="003F18DC" w:rsidRDefault="008F2F68" w:rsidP="00EB31BB">
      <w:pPr>
        <w:numPr>
          <w:ilvl w:val="2"/>
          <w:numId w:val="19"/>
        </w:numPr>
        <w:spacing w:before="120" w:line="340" w:lineRule="atLeast"/>
        <w:ind w:left="426" w:hanging="426"/>
        <w:jc w:val="both"/>
        <w:outlineLvl w:val="0"/>
      </w:pPr>
      <w:r w:rsidRPr="003F18DC">
        <w:t>Stavebník písomne oznámi inšpekcii termín  skutočného začatia vodnej stavby</w:t>
      </w:r>
      <w:r w:rsidRPr="003F18DC">
        <w:br/>
        <w:t>do pätnástich dní odo dňa jej začatia.</w:t>
      </w:r>
    </w:p>
    <w:p w14:paraId="4B40986D" w14:textId="77777777" w:rsidR="008F2F68" w:rsidRPr="003F18DC" w:rsidRDefault="008F2F68" w:rsidP="00EB31BB">
      <w:pPr>
        <w:numPr>
          <w:ilvl w:val="2"/>
          <w:numId w:val="19"/>
        </w:numPr>
        <w:spacing w:before="120" w:line="340" w:lineRule="atLeast"/>
        <w:ind w:left="426" w:hanging="426"/>
        <w:jc w:val="both"/>
        <w:outlineLvl w:val="0"/>
      </w:pPr>
      <w:r w:rsidRPr="003F18DC">
        <w:t>Pred začatím vodnej stavby stavebník zabezpečí jej vytýčenie fyzickou alebo právnickou osobou oprávnenou vykonávať geodetické a kartografické činnosti a autorizačné overenie vybraných geodetických a kartografických činností autorizovaným geodetom</w:t>
      </w:r>
      <w:r w:rsidRPr="003F18DC">
        <w:br/>
        <w:t xml:space="preserve">a kartografom. Doklad o vytýčení priestorovej polohy </w:t>
      </w:r>
      <w:r w:rsidR="00A42EE9" w:rsidRPr="003F18DC">
        <w:t>vodnej stavby</w:t>
      </w:r>
      <w:r w:rsidRPr="003F18DC">
        <w:t xml:space="preserve"> predloží stavebník inšpekcii pri uvedení </w:t>
      </w:r>
      <w:r w:rsidR="00A42EE9" w:rsidRPr="003F18DC">
        <w:t>vodnej stavby</w:t>
      </w:r>
      <w:r w:rsidRPr="003F18DC">
        <w:t xml:space="preserve"> do užívania.</w:t>
      </w:r>
    </w:p>
    <w:p w14:paraId="082464AB" w14:textId="77777777" w:rsidR="008F2F68" w:rsidRPr="003F18DC" w:rsidRDefault="008F2F68" w:rsidP="00EB31BB">
      <w:pPr>
        <w:numPr>
          <w:ilvl w:val="2"/>
          <w:numId w:val="19"/>
        </w:numPr>
        <w:spacing w:before="120" w:line="340" w:lineRule="atLeast"/>
        <w:ind w:left="426" w:hanging="426"/>
        <w:jc w:val="both"/>
        <w:outlineLvl w:val="0"/>
      </w:pPr>
      <w:r w:rsidRPr="003F18DC">
        <w:t>Stavebník je povinný pred začatím prác zabezpečiť vytýčenie podzemných vedení a zariadení podľa špecifických požiadaviek ich vlastníkov resp. zabezpečiť realizáciu vodnej stavby pri jej prípadnom styku, súbehu a križovaní s predmetnými vedeniami a zariadeniami podľa podmienok a kontroly stanovených ich vlastníkmi tak,</w:t>
      </w:r>
      <w:r w:rsidR="00F04805" w:rsidRPr="003F18DC">
        <w:br/>
      </w:r>
      <w:r w:rsidRPr="003F18DC">
        <w:t>ako</w:t>
      </w:r>
      <w:r w:rsidR="00F04805" w:rsidRPr="003F18DC">
        <w:t xml:space="preserve"> </w:t>
      </w:r>
      <w:r w:rsidRPr="003F18DC">
        <w:t>sú uvedené v časti „</w:t>
      </w:r>
      <w:r w:rsidRPr="003F18DC">
        <w:rPr>
          <w:b/>
          <w:bCs/>
        </w:rPr>
        <w:t>a)</w:t>
      </w:r>
      <w:r w:rsidRPr="003F18DC">
        <w:t>“ tejto zmeny integrovaného povolenia (pozn. podmienky</w:t>
      </w:r>
      <w:r w:rsidRPr="003F18DC">
        <w:br/>
        <w:t>pre uskutočnenie stavby).</w:t>
      </w:r>
    </w:p>
    <w:p w14:paraId="7736AA24" w14:textId="77777777" w:rsidR="008F2F68" w:rsidRPr="003F18DC" w:rsidRDefault="008F2F68" w:rsidP="00EB31BB">
      <w:pPr>
        <w:numPr>
          <w:ilvl w:val="2"/>
          <w:numId w:val="19"/>
        </w:numPr>
        <w:spacing w:before="120" w:line="340" w:lineRule="atLeast"/>
        <w:ind w:left="426" w:hanging="426"/>
        <w:jc w:val="both"/>
        <w:outlineLvl w:val="0"/>
      </w:pPr>
      <w:r w:rsidRPr="003F18DC">
        <w:t>Pri uskutočňovaní vodnej stavby je nutné dodržiavať predpisy týkajúce sa bezpečnosti práce a technických zariadení pri stavebných prácach, najmä vyhlášku č. 147/2013 Z. z.</w:t>
      </w:r>
      <w:r w:rsidRPr="003F18DC">
        <w:br/>
        <w:t>v znení vyhlášky č. 46/2014 Z. z., ktorou sa ustanovujú podrobnosti na zaistenie bezpečnosti a ochrany zdravia pri stavebných prácach a prácach s nimi súvisiacich</w:t>
      </w:r>
      <w:r w:rsidRPr="003F18DC">
        <w:br/>
        <w:t>a podrobnosti o odbornej spôsobilosti na výkon niektorých pracovných činností, minimálne bezpečnostné a zdravotné požiadavky na stavenisko a dbať na ochranu zdravia osôb na stavenisku.</w:t>
      </w:r>
    </w:p>
    <w:p w14:paraId="072A25DC" w14:textId="5863978F" w:rsidR="008F2F68" w:rsidRPr="003F18DC" w:rsidRDefault="00615376" w:rsidP="00EB31BB">
      <w:pPr>
        <w:numPr>
          <w:ilvl w:val="2"/>
          <w:numId w:val="19"/>
        </w:numPr>
        <w:spacing w:before="120" w:line="340" w:lineRule="atLeast"/>
        <w:ind w:left="426" w:hanging="426"/>
        <w:jc w:val="both"/>
        <w:outlineLvl w:val="0"/>
      </w:pPr>
      <w:r w:rsidRPr="003F18DC">
        <w:t>Všetky stavby a zariadenia, manipulačné a spevnené plochy, prevádzkové rozvody,</w:t>
      </w:r>
      <w:r w:rsidRPr="003F18DC">
        <w:br/>
      </w:r>
      <w:r w:rsidR="008F2F68" w:rsidRPr="003F18DC">
        <w:t>na ktorých bude dochádzať k zaobchádzaniu s</w:t>
      </w:r>
      <w:r w:rsidR="00594F60">
        <w:t>o znečisťujúcimi látkami, musia</w:t>
      </w:r>
      <w:r w:rsidR="00594F60">
        <w:br/>
      </w:r>
      <w:r w:rsidR="008F2F68" w:rsidRPr="003F18DC">
        <w:t>po stavebnej a technickej stránk</w:t>
      </w:r>
      <w:r w:rsidRPr="003F18DC">
        <w:t xml:space="preserve">e vyhovovať ustanoveniam zákona </w:t>
      </w:r>
      <w:r w:rsidR="00594F60">
        <w:t>č. 364/2004 Z. z.</w:t>
      </w:r>
      <w:r w:rsidR="00594F60">
        <w:br/>
      </w:r>
      <w:r w:rsidR="008F2F68" w:rsidRPr="003F18DC">
        <w:t xml:space="preserve">o vodách a o zmene zákona Slovenskej národnej rady č. </w:t>
      </w:r>
      <w:hyperlink r:id="rId9" w:tooltip="Odkaz na predpis alebo ustanovenie" w:history="1">
        <w:r w:rsidR="008F2F68" w:rsidRPr="003F18DC">
          <w:rPr>
            <w:rStyle w:val="Hypertextovprepojenie"/>
            <w:color w:val="auto"/>
            <w:u w:val="none"/>
          </w:rPr>
          <w:t>372/1990 Zb.</w:t>
        </w:r>
      </w:hyperlink>
      <w:r w:rsidR="008F2F68" w:rsidRPr="003F18DC">
        <w:t xml:space="preserve"> o priestupkoch v znení neskorších predpisov (vodný zákon) a vyhlášky </w:t>
      </w:r>
      <w:r w:rsidRPr="003F18DC">
        <w:t>MŽP SR</w:t>
      </w:r>
      <w:r w:rsidR="008F2F68" w:rsidRPr="003F18DC">
        <w:t xml:space="preserve"> č. 200/2018 Z. z., ktorou sa ustano</w:t>
      </w:r>
      <w:r w:rsidRPr="003F18DC">
        <w:t xml:space="preserve">vujú podrobnosti o zaobchádzaní </w:t>
      </w:r>
      <w:r w:rsidR="008F2F68" w:rsidRPr="003F18DC">
        <w:t>so znečisťujúcimi látkami, o náležitostiach havarijného plánu a o postupe pri riešení mimoriadneho zhoršenia vôd. Zariadenia musia byť stabilné, nepriepustné, odolné voči mechanickým, tepelným, chemickým, biologickým a poveternostným vplyvom a musia byť zabezpečené p</w:t>
      </w:r>
      <w:r w:rsidRPr="003F18DC">
        <w:t>roti úniku znečisťujúcich látok</w:t>
      </w:r>
      <w:r w:rsidRPr="003F18DC">
        <w:br/>
      </w:r>
      <w:r w:rsidR="008F2F68" w:rsidRPr="003F18DC">
        <w:lastRenderedPageBreak/>
        <w:t xml:space="preserve">do podzemných a povrchových vôd. Počas realizácie stavby a počas jej prevádzky dodržiavať ustanovenia vodného zákona. </w:t>
      </w:r>
    </w:p>
    <w:p w14:paraId="76FB2948" w14:textId="77777777" w:rsidR="008F2F68" w:rsidRPr="003F18DC" w:rsidRDefault="008F2F68" w:rsidP="00EB31BB">
      <w:pPr>
        <w:numPr>
          <w:ilvl w:val="2"/>
          <w:numId w:val="19"/>
        </w:numPr>
        <w:spacing w:before="120" w:line="340" w:lineRule="atLeast"/>
        <w:ind w:left="426" w:hanging="426"/>
        <w:jc w:val="both"/>
        <w:outlineLvl w:val="0"/>
      </w:pPr>
      <w:r w:rsidRPr="003F18DC">
        <w:t>Pri výstavbe použiť iba také výrobky, ktoré svojimi vl</w:t>
      </w:r>
      <w:r w:rsidR="00380E71" w:rsidRPr="003F18DC">
        <w:t>astnosťami umožnia, aby stavby,</w:t>
      </w:r>
      <w:r w:rsidR="00380E71" w:rsidRPr="003F18DC">
        <w:br/>
      </w:r>
      <w:r w:rsidRPr="003F18DC">
        <w:t xml:space="preserve">do ktorých sú trvalo a pevne zabudované, po celý čas svojej ekonomicky odôvodnenej životnosti spĺňali základné požiadavky na stavby.  </w:t>
      </w:r>
    </w:p>
    <w:p w14:paraId="1C6BB07C" w14:textId="77777777" w:rsidR="008F2F68" w:rsidRPr="003F18DC" w:rsidRDefault="008F2F68" w:rsidP="00EB31BB">
      <w:pPr>
        <w:numPr>
          <w:ilvl w:val="2"/>
          <w:numId w:val="19"/>
        </w:numPr>
        <w:spacing w:before="120" w:line="340" w:lineRule="atLeast"/>
        <w:ind w:left="426" w:hanging="426"/>
        <w:jc w:val="both"/>
        <w:outlineLvl w:val="0"/>
      </w:pPr>
      <w:r w:rsidRPr="003F18DC">
        <w:t xml:space="preserve">Pri uskutočňovaní </w:t>
      </w:r>
      <w:r w:rsidR="00A42EE9" w:rsidRPr="003F18DC">
        <w:t>vodnej stavby</w:t>
      </w:r>
      <w:r w:rsidRPr="003F18DC">
        <w:t xml:space="preserve"> dodržať príslušné všeobecné technické požiadavky</w:t>
      </w:r>
      <w:r w:rsidR="00F04805" w:rsidRPr="003F18DC">
        <w:br/>
      </w:r>
      <w:r w:rsidRPr="003F18DC">
        <w:t>na stavby</w:t>
      </w:r>
      <w:r w:rsidR="00A42EE9" w:rsidRPr="003F18DC">
        <w:t xml:space="preserve"> </w:t>
      </w:r>
      <w:r w:rsidRPr="003F18DC">
        <w:t>a príslušné technické normy vzťahujúce sa na predmetné stavby.</w:t>
      </w:r>
    </w:p>
    <w:p w14:paraId="6A5E4C4D" w14:textId="4A2ED71B" w:rsidR="008F2F68" w:rsidRPr="003F18DC" w:rsidRDefault="008F2F68" w:rsidP="00EB31BB">
      <w:pPr>
        <w:numPr>
          <w:ilvl w:val="2"/>
          <w:numId w:val="19"/>
        </w:numPr>
        <w:spacing w:before="120" w:line="340" w:lineRule="atLeast"/>
        <w:ind w:left="426" w:hanging="426"/>
        <w:jc w:val="both"/>
        <w:outlineLvl w:val="0"/>
      </w:pPr>
      <w:r w:rsidRPr="003F18DC">
        <w:t xml:space="preserve">Vodná stavba bude ukončená najneskôr do </w:t>
      </w:r>
      <w:r w:rsidR="00CD50AA">
        <w:t>24 mesiacov odo dňa nadobudnutia právoplatnosti tohto rozhodnutia.</w:t>
      </w:r>
    </w:p>
    <w:p w14:paraId="3EA21C36" w14:textId="77777777" w:rsidR="008F2F68" w:rsidRPr="003F18DC" w:rsidRDefault="008F2F68" w:rsidP="00EB31BB">
      <w:pPr>
        <w:numPr>
          <w:ilvl w:val="2"/>
          <w:numId w:val="19"/>
        </w:numPr>
        <w:spacing w:before="120" w:line="340" w:lineRule="atLeast"/>
        <w:ind w:left="426" w:hanging="426"/>
        <w:jc w:val="both"/>
        <w:outlineLvl w:val="0"/>
      </w:pPr>
      <w:r w:rsidRPr="003F18DC">
        <w:t>Stavebník je povinný v priebehu prác dodržiavať ustanovenia zákona o odpadoch a s ním súvisiacich vykonávacích predpisov minimálne v rozsahu špecifikovanom v predchádzajúcej časti „</w:t>
      </w:r>
      <w:r w:rsidRPr="003F18DC">
        <w:rPr>
          <w:b/>
          <w:bCs/>
        </w:rPr>
        <w:t>a)</w:t>
      </w:r>
      <w:r w:rsidRPr="003F18DC">
        <w:t xml:space="preserve">“ tejto zmeny integrovaného povolenia (pozn. bod č. </w:t>
      </w:r>
      <w:r w:rsidR="009F5742" w:rsidRPr="003F18DC">
        <w:t>56</w:t>
      </w:r>
      <w:r w:rsidRPr="003F18DC">
        <w:t>).</w:t>
      </w:r>
    </w:p>
    <w:p w14:paraId="6C210F38" w14:textId="77777777" w:rsidR="008F2F68" w:rsidRPr="003F18DC" w:rsidRDefault="008F2F68" w:rsidP="00EB31BB">
      <w:pPr>
        <w:numPr>
          <w:ilvl w:val="2"/>
          <w:numId w:val="19"/>
        </w:numPr>
        <w:spacing w:before="120" w:line="340" w:lineRule="atLeast"/>
        <w:ind w:left="426" w:hanging="426"/>
        <w:jc w:val="both"/>
        <w:outlineLvl w:val="0"/>
      </w:pPr>
      <w:r w:rsidRPr="003F18DC">
        <w:t>Na stavb</w:t>
      </w:r>
      <w:r w:rsidR="00A42EE9" w:rsidRPr="003F18DC">
        <w:t>e</w:t>
      </w:r>
      <w:r w:rsidRPr="003F18DC">
        <w:t xml:space="preserve"> musí byť neustále k dispozícii projektová dokumentácia overená inšpekciou pre účely realizácie a výkon štátneho stavebného dohľadu. Stavebník musí viesť stavebný denník.   </w:t>
      </w:r>
    </w:p>
    <w:p w14:paraId="4B51BBBF" w14:textId="77777777" w:rsidR="008F2F68" w:rsidRPr="003F18DC" w:rsidRDefault="008F2F68" w:rsidP="00EB31BB">
      <w:pPr>
        <w:numPr>
          <w:ilvl w:val="2"/>
          <w:numId w:val="19"/>
        </w:numPr>
        <w:spacing w:before="120" w:line="340" w:lineRule="atLeast"/>
        <w:ind w:left="426" w:hanging="426"/>
        <w:jc w:val="both"/>
        <w:outlineLvl w:val="0"/>
      </w:pPr>
      <w:r w:rsidRPr="003F18DC">
        <w:t>Stavebník musí umožniť oprávneným orgánom vstup na stavbu za účelom vykonania štátneho stavebného dohľadu.</w:t>
      </w:r>
    </w:p>
    <w:p w14:paraId="199C7784" w14:textId="77777777" w:rsidR="008F2F68" w:rsidRPr="003F18DC" w:rsidRDefault="008F2F68" w:rsidP="00760319">
      <w:pPr>
        <w:numPr>
          <w:ilvl w:val="2"/>
          <w:numId w:val="19"/>
        </w:numPr>
        <w:spacing w:before="120" w:line="360" w:lineRule="atLeast"/>
        <w:ind w:left="426" w:hanging="426"/>
        <w:jc w:val="both"/>
        <w:outlineLvl w:val="0"/>
      </w:pPr>
      <w:r w:rsidRPr="003F18DC">
        <w:t>Po ukončení vodnej stavby stavebník v dostatočnom predstihu podá žiadosť o vydanie kolaudačného rozhodnutia s náležitosťami podľa § 17 vyhlášky č. 453/2000 Z. z., ktorou sa vykonávajú niektoré ustanovenia stavebného zákona.</w:t>
      </w:r>
    </w:p>
    <w:p w14:paraId="22A1B05D" w14:textId="77777777" w:rsidR="004E1CFB" w:rsidRPr="003F18DC" w:rsidRDefault="008F2F68" w:rsidP="00CD50AA">
      <w:pPr>
        <w:numPr>
          <w:ilvl w:val="0"/>
          <w:numId w:val="12"/>
        </w:numPr>
        <w:tabs>
          <w:tab w:val="left" w:pos="0"/>
          <w:tab w:val="left" w:pos="3456"/>
          <w:tab w:val="left" w:pos="4896"/>
          <w:tab w:val="left" w:pos="5184"/>
          <w:tab w:val="left" w:pos="6336"/>
          <w:tab w:val="left" w:pos="6624"/>
          <w:tab w:val="left" w:pos="7920"/>
          <w:tab w:val="left" w:pos="8784"/>
        </w:tabs>
        <w:spacing w:before="360" w:line="360" w:lineRule="atLeast"/>
        <w:ind w:left="0" w:hanging="425"/>
        <w:jc w:val="both"/>
        <w:outlineLvl w:val="0"/>
      </w:pPr>
      <w:r w:rsidRPr="003F18DC">
        <w:rPr>
          <w:b/>
          <w:sz w:val="28"/>
          <w:szCs w:val="28"/>
        </w:rPr>
        <w:t xml:space="preserve">podľa </w:t>
      </w:r>
      <w:bookmarkStart w:id="12" w:name="_Hlk47881016"/>
      <w:r w:rsidRPr="003F18DC">
        <w:rPr>
          <w:b/>
          <w:sz w:val="28"/>
          <w:szCs w:val="28"/>
        </w:rPr>
        <w:t>§ 19 ods. 1 v nadväznosti na § 21 zákona o IPKZ</w:t>
      </w:r>
      <w:bookmarkEnd w:id="12"/>
      <w:r w:rsidRPr="003F18DC">
        <w:t xml:space="preserve"> aktualizuje znenie integrovaného povolenia zohľadňujúce stanovené náležitosti zákona o IPKZ a osobitných predpisov v oblasti životného prostredia uplatnených v spojitosti so zahrnutými konaniami podľa § 3 ods. 3 zákona o IPKZ pri vydaní zmeny integrovaného povolenia </w:t>
      </w:r>
      <w:r w:rsidR="004E1CFB" w:rsidRPr="003F18DC">
        <w:t>nasledovne:</w:t>
      </w:r>
    </w:p>
    <w:p w14:paraId="2FF7961C" w14:textId="43CCA406" w:rsidR="004E1CFB" w:rsidRPr="003F18DC" w:rsidRDefault="004E1CFB" w:rsidP="00760319">
      <w:pPr>
        <w:pStyle w:val="Import5"/>
        <w:widowControl w:val="0"/>
        <w:numPr>
          <w:ilvl w:val="0"/>
          <w:numId w:val="25"/>
        </w:numPr>
        <w:tabs>
          <w:tab w:val="clear" w:pos="189"/>
          <w:tab w:val="clear" w:pos="1197"/>
          <w:tab w:val="clear" w:pos="1485"/>
          <w:tab w:val="clear" w:pos="3357"/>
          <w:tab w:val="clear" w:pos="4797"/>
          <w:tab w:val="clear" w:pos="5085"/>
          <w:tab w:val="clear" w:pos="6237"/>
          <w:tab w:val="clear" w:pos="6525"/>
          <w:tab w:val="clear" w:pos="7821"/>
        </w:tabs>
        <w:spacing w:before="240" w:line="360" w:lineRule="atLeast"/>
        <w:ind w:left="425" w:hanging="425"/>
        <w:jc w:val="both"/>
        <w:rPr>
          <w:rFonts w:ascii="Times New Roman" w:hAnsi="Times New Roman"/>
          <w:szCs w:val="24"/>
          <w:lang w:val="sk-SK"/>
        </w:rPr>
      </w:pPr>
      <w:r w:rsidRPr="003F18DC">
        <w:rPr>
          <w:rFonts w:ascii="Times New Roman" w:hAnsi="Times New Roman"/>
          <w:szCs w:val="24"/>
          <w:lang w:val="sk-SK"/>
        </w:rPr>
        <w:t>v oblasti ochrany ovzdušia, v časti</w:t>
      </w:r>
      <w:r w:rsidR="009F04A8" w:rsidRPr="003F18DC">
        <w:rPr>
          <w:rFonts w:ascii="Times New Roman" w:hAnsi="Times New Roman"/>
          <w:szCs w:val="24"/>
          <w:lang w:val="sk-SK"/>
        </w:rPr>
        <w:t>ach</w:t>
      </w:r>
      <w:r w:rsidRPr="003F18DC">
        <w:rPr>
          <w:rFonts w:ascii="Times New Roman" w:hAnsi="Times New Roman"/>
          <w:szCs w:val="24"/>
          <w:lang w:val="sk-SK"/>
        </w:rPr>
        <w:t xml:space="preserve"> integrovaného povolenia I., v kap. </w:t>
      </w:r>
      <w:r w:rsidR="005776A3" w:rsidRPr="003F18DC">
        <w:rPr>
          <w:rFonts w:ascii="Times New Roman" w:hAnsi="Times New Roman"/>
          <w:szCs w:val="24"/>
          <w:lang w:val="sk-SK"/>
        </w:rPr>
        <w:t>B</w:t>
      </w:r>
      <w:r w:rsidRPr="003F18DC">
        <w:rPr>
          <w:rFonts w:ascii="Times New Roman" w:hAnsi="Times New Roman"/>
          <w:szCs w:val="24"/>
          <w:lang w:val="sk-SK"/>
        </w:rPr>
        <w:t xml:space="preserve">., </w:t>
      </w:r>
      <w:r w:rsidR="005776A3" w:rsidRPr="003F18DC">
        <w:rPr>
          <w:rFonts w:ascii="Times New Roman" w:hAnsi="Times New Roman"/>
          <w:szCs w:val="24"/>
          <w:lang w:val="sk-SK"/>
        </w:rPr>
        <w:t xml:space="preserve">v </w:t>
      </w:r>
      <w:r w:rsidRPr="003F18DC">
        <w:rPr>
          <w:rFonts w:ascii="Times New Roman" w:hAnsi="Times New Roman"/>
          <w:szCs w:val="24"/>
          <w:lang w:val="sk-SK"/>
        </w:rPr>
        <w:t xml:space="preserve">ods. č. </w:t>
      </w:r>
      <w:r w:rsidR="005776A3" w:rsidRPr="003F18DC">
        <w:rPr>
          <w:rFonts w:ascii="Times New Roman" w:hAnsi="Times New Roman"/>
          <w:szCs w:val="24"/>
          <w:lang w:val="sk-SK"/>
        </w:rPr>
        <w:t>5</w:t>
      </w:r>
      <w:r w:rsidRPr="003F18DC">
        <w:rPr>
          <w:rFonts w:ascii="Times New Roman" w:hAnsi="Times New Roman"/>
          <w:szCs w:val="24"/>
          <w:lang w:val="sk-SK"/>
        </w:rPr>
        <w:t>.,</w:t>
      </w:r>
      <w:r w:rsidRPr="003F18DC">
        <w:rPr>
          <w:rFonts w:ascii="Times New Roman" w:hAnsi="Times New Roman"/>
          <w:szCs w:val="24"/>
          <w:lang w:val="sk-SK"/>
        </w:rPr>
        <w:br/>
        <w:t>dopĺňa a aktualizuje podmienky na vykonávanie činnosti pri prevádzke technologických zariadení a udeľuje súhlas</w:t>
      </w:r>
      <w:r w:rsidRPr="003F18DC">
        <w:rPr>
          <w:rFonts w:ascii="Times New Roman" w:hAnsi="Times New Roman"/>
          <w:lang w:val="sk-SK"/>
        </w:rPr>
        <w:t xml:space="preserve"> podľa § 3 ods. 3 p</w:t>
      </w:r>
      <w:r w:rsidR="009F04A8" w:rsidRPr="003F18DC">
        <w:rPr>
          <w:rFonts w:ascii="Times New Roman" w:hAnsi="Times New Roman"/>
          <w:lang w:val="sk-SK"/>
        </w:rPr>
        <w:t xml:space="preserve">ísm. a) bod </w:t>
      </w:r>
      <w:r w:rsidRPr="003F18DC">
        <w:rPr>
          <w:rFonts w:ascii="Times New Roman" w:hAnsi="Times New Roman"/>
          <w:lang w:val="sk-SK"/>
        </w:rPr>
        <w:t>č. 1 zákona o IPKZ</w:t>
      </w:r>
      <w:r w:rsidRPr="003F18DC">
        <w:rPr>
          <w:rFonts w:ascii="Times New Roman" w:hAnsi="Times New Roman"/>
          <w:szCs w:val="24"/>
          <w:lang w:val="sk-SK"/>
        </w:rPr>
        <w:t xml:space="preserve"> na vydanie rozhodnutia o povolení stavieb veľkých zdrojov znečisťovania, stredných zdrojov znečisťovania a malých zdrojov znečisťovania ovzdušia vrátane ich zmien v súvislosti s povoľovanou stavbou resp. podľa</w:t>
      </w:r>
      <w:r w:rsidR="003D2916" w:rsidRPr="003F18DC">
        <w:rPr>
          <w:lang w:val="sk-SK"/>
        </w:rPr>
        <w:t></w:t>
      </w:r>
      <w:r w:rsidRPr="003F18DC">
        <w:rPr>
          <w:rFonts w:ascii="Times New Roman" w:hAnsi="Times New Roman"/>
          <w:szCs w:val="24"/>
          <w:lang w:val="sk-SK"/>
        </w:rPr>
        <w:t>§ 3 ods. 3 písm. a)</w:t>
      </w:r>
      <w:r w:rsidR="003D2916" w:rsidRPr="003F18DC">
        <w:rPr>
          <w:rFonts w:ascii="Times New Roman" w:hAnsi="Times New Roman"/>
          <w:szCs w:val="24"/>
          <w:lang w:val="sk-SK"/>
        </w:rPr>
        <w:t xml:space="preserve"> bod č. 10 zákona o IPKZ určuje </w:t>
      </w:r>
      <w:r w:rsidRPr="003F18DC">
        <w:rPr>
          <w:rFonts w:ascii="Times New Roman" w:hAnsi="Times New Roman"/>
          <w:szCs w:val="24"/>
          <w:lang w:val="sk-SK"/>
        </w:rPr>
        <w:t>emisné limity a technické požiadavky a podmienky prevádzkovania tak, ako sú uvedené v časti</w:t>
      </w:r>
      <w:r w:rsidR="009F04A8" w:rsidRPr="003F18DC">
        <w:rPr>
          <w:rFonts w:ascii="Times New Roman" w:hAnsi="Times New Roman"/>
          <w:szCs w:val="24"/>
          <w:lang w:val="sk-SK"/>
        </w:rPr>
        <w:t>ach</w:t>
      </w:r>
      <w:r w:rsidRPr="003F18DC">
        <w:rPr>
          <w:rFonts w:ascii="Times New Roman" w:hAnsi="Times New Roman"/>
          <w:szCs w:val="24"/>
          <w:lang w:val="sk-SK"/>
        </w:rPr>
        <w:t xml:space="preserve"> integrovaného povolenia II., kap. B., ods. č. 1.;</w:t>
      </w:r>
    </w:p>
    <w:p w14:paraId="48467E19" w14:textId="77777777" w:rsidR="004E1CFB" w:rsidRPr="003F18DC" w:rsidRDefault="004E1CFB" w:rsidP="00760319">
      <w:pPr>
        <w:pStyle w:val="Import5"/>
        <w:widowControl w:val="0"/>
        <w:tabs>
          <w:tab w:val="clear" w:pos="189"/>
          <w:tab w:val="left" w:pos="426"/>
        </w:tabs>
        <w:spacing w:line="360" w:lineRule="atLeast"/>
        <w:ind w:left="426"/>
        <w:jc w:val="both"/>
        <w:rPr>
          <w:rFonts w:ascii="Times New Roman" w:hAnsi="Times New Roman"/>
          <w:szCs w:val="24"/>
          <w:highlight w:val="yellow"/>
          <w:lang w:val="sk-SK"/>
        </w:rPr>
      </w:pPr>
    </w:p>
    <w:p w14:paraId="53605B53" w14:textId="3598E4D1" w:rsidR="004E1CFB" w:rsidRPr="003F18DC" w:rsidRDefault="004E1CFB" w:rsidP="00C80F48">
      <w:pPr>
        <w:pStyle w:val="Import5"/>
        <w:widowControl w:val="0"/>
        <w:numPr>
          <w:ilvl w:val="0"/>
          <w:numId w:val="25"/>
        </w:numPr>
        <w:tabs>
          <w:tab w:val="clear" w:pos="189"/>
          <w:tab w:val="left" w:pos="426"/>
        </w:tabs>
        <w:spacing w:line="324" w:lineRule="atLeast"/>
        <w:ind w:left="426" w:hanging="426"/>
        <w:jc w:val="both"/>
        <w:rPr>
          <w:rFonts w:ascii="Times New Roman" w:hAnsi="Times New Roman"/>
          <w:szCs w:val="24"/>
          <w:lang w:val="sk-SK"/>
        </w:rPr>
      </w:pPr>
      <w:r w:rsidRPr="003F18DC">
        <w:rPr>
          <w:rFonts w:ascii="Times New Roman" w:hAnsi="Times New Roman"/>
          <w:color w:val="000000"/>
          <w:szCs w:val="24"/>
          <w:lang w:val="sk-SK"/>
        </w:rPr>
        <w:t>v oblasti povrchových a podzemných vôd,</w:t>
      </w:r>
      <w:r w:rsidRPr="003F18DC">
        <w:rPr>
          <w:rFonts w:ascii="Times New Roman" w:hAnsi="Times New Roman"/>
          <w:szCs w:val="24"/>
          <w:lang w:val="sk-SK"/>
        </w:rPr>
        <w:t xml:space="preserve"> v časti integrovaného povolenia I.</w:t>
      </w:r>
      <w:r w:rsidR="00326804" w:rsidRPr="003F18DC">
        <w:rPr>
          <w:rFonts w:ascii="Times New Roman" w:hAnsi="Times New Roman"/>
          <w:szCs w:val="24"/>
          <w:lang w:val="sk-SK"/>
        </w:rPr>
        <w:t xml:space="preserve">, v kap. B., ods. 5. bod č. 5.3.2 písm. </w:t>
      </w:r>
      <w:r w:rsidR="007E3397" w:rsidRPr="003F18DC">
        <w:rPr>
          <w:rFonts w:ascii="Times New Roman" w:hAnsi="Times New Roman"/>
          <w:szCs w:val="24"/>
          <w:lang w:val="sk-SK"/>
        </w:rPr>
        <w:t xml:space="preserve">a) a </w:t>
      </w:r>
      <w:r w:rsidR="00326804" w:rsidRPr="003F18DC">
        <w:rPr>
          <w:rFonts w:ascii="Times New Roman" w:hAnsi="Times New Roman"/>
          <w:szCs w:val="24"/>
          <w:lang w:val="sk-SK"/>
        </w:rPr>
        <w:t xml:space="preserve">c) </w:t>
      </w:r>
      <w:r w:rsidRPr="003F18DC">
        <w:rPr>
          <w:rFonts w:ascii="Times New Roman" w:hAnsi="Times New Roman"/>
          <w:szCs w:val="24"/>
          <w:lang w:val="sk-SK"/>
        </w:rPr>
        <w:t xml:space="preserve">aktualizuje podmienky na vykonávanie činnosti v súvislosti </w:t>
      </w:r>
      <w:r w:rsidR="00AB31B8" w:rsidRPr="003F18DC">
        <w:rPr>
          <w:rFonts w:ascii="Times New Roman" w:hAnsi="Times New Roman"/>
          <w:szCs w:val="24"/>
          <w:lang w:val="sk-SK"/>
        </w:rPr>
        <w:t>so</w:t>
      </w:r>
      <w:r w:rsidRPr="003F18DC">
        <w:rPr>
          <w:rFonts w:ascii="Times New Roman" w:hAnsi="Times New Roman"/>
          <w:szCs w:val="24"/>
          <w:lang w:val="sk-SK"/>
        </w:rPr>
        <w:t xml:space="preserve"> stavbou</w:t>
      </w:r>
      <w:r w:rsidR="00AB31B8" w:rsidRPr="003F18DC">
        <w:rPr>
          <w:rFonts w:ascii="Times New Roman" w:hAnsi="Times New Roman"/>
          <w:szCs w:val="24"/>
          <w:lang w:val="sk-SK"/>
        </w:rPr>
        <w:t xml:space="preserve"> podľa bodu „a)“</w:t>
      </w:r>
      <w:r w:rsidRPr="003F18DC">
        <w:rPr>
          <w:rFonts w:ascii="Times New Roman" w:hAnsi="Times New Roman"/>
          <w:szCs w:val="24"/>
          <w:lang w:val="sk-SK"/>
        </w:rPr>
        <w:t xml:space="preserve"> </w:t>
      </w:r>
      <w:r w:rsidR="00AB31B8" w:rsidRPr="003F18DC">
        <w:rPr>
          <w:rFonts w:ascii="Times New Roman" w:hAnsi="Times New Roman"/>
          <w:color w:val="000000"/>
          <w:szCs w:val="24"/>
          <w:lang w:val="sk-SK"/>
        </w:rPr>
        <w:t>udeľuje</w:t>
      </w:r>
      <w:r w:rsidRPr="003F18DC">
        <w:rPr>
          <w:rFonts w:ascii="Times New Roman" w:hAnsi="Times New Roman"/>
          <w:color w:val="000000"/>
          <w:szCs w:val="24"/>
          <w:lang w:val="sk-SK"/>
        </w:rPr>
        <w:t xml:space="preserve"> súhlas </w:t>
      </w:r>
      <w:r w:rsidR="00AB31B8" w:rsidRPr="003F18DC">
        <w:rPr>
          <w:rFonts w:ascii="Times New Roman" w:hAnsi="Times New Roman"/>
          <w:color w:val="000000"/>
          <w:lang w:val="sk-SK"/>
        </w:rPr>
        <w:t xml:space="preserve">podľa </w:t>
      </w:r>
      <w:r w:rsidRPr="003F18DC">
        <w:rPr>
          <w:rFonts w:ascii="Times New Roman" w:hAnsi="Times New Roman"/>
          <w:color w:val="000000"/>
          <w:lang w:val="sk-SK"/>
        </w:rPr>
        <w:t xml:space="preserve">§ 3 ods. 3 písm. b) bod č. 4 zákona o IPKZ na uskutočnenie stavieb a zariadení </w:t>
      </w:r>
      <w:r w:rsidR="0036549E">
        <w:rPr>
          <w:rFonts w:ascii="Times New Roman" w:hAnsi="Times New Roman"/>
          <w:color w:val="000000"/>
          <w:lang w:val="sk-SK"/>
        </w:rPr>
        <w:t>alebo na činnosti, na ktoré nie</w:t>
      </w:r>
      <w:r w:rsidR="0036549E">
        <w:rPr>
          <w:rFonts w:ascii="Times New Roman" w:hAnsi="Times New Roman"/>
          <w:color w:val="000000"/>
          <w:lang w:val="sk-SK"/>
        </w:rPr>
        <w:br/>
      </w:r>
      <w:r w:rsidRPr="003F18DC">
        <w:rPr>
          <w:rFonts w:ascii="Times New Roman" w:hAnsi="Times New Roman"/>
          <w:color w:val="000000"/>
          <w:lang w:val="sk-SK"/>
        </w:rPr>
        <w:lastRenderedPageBreak/>
        <w:t>je potrebné povolenie podľa príslušných právnych predpisov ochrany vôd, ktoré však môžu ovplyvniť stav povrchových vôd a podzemných vôd v nadväznosti na vyhlášku Ministerstva životného prostredia Slovenskej republiky č. 200/2018 Z. z., ktor</w:t>
      </w:r>
      <w:r w:rsidR="007E3397" w:rsidRPr="003F18DC">
        <w:rPr>
          <w:rFonts w:ascii="Times New Roman" w:hAnsi="Times New Roman"/>
          <w:color w:val="000000"/>
          <w:lang w:val="sk-SK"/>
        </w:rPr>
        <w:t>ou</w:t>
      </w:r>
      <w:r w:rsidR="007E3397" w:rsidRPr="003F18DC">
        <w:rPr>
          <w:rFonts w:ascii="Times New Roman" w:hAnsi="Times New Roman"/>
          <w:color w:val="000000"/>
          <w:lang w:val="sk-SK"/>
        </w:rPr>
        <w:br/>
      </w:r>
      <w:r w:rsidRPr="003F18DC">
        <w:rPr>
          <w:rFonts w:ascii="Times New Roman" w:hAnsi="Times New Roman"/>
          <w:color w:val="000000"/>
          <w:lang w:val="sk-SK"/>
        </w:rPr>
        <w:t xml:space="preserve">sa ustanovujú podrobnosti o zaobchádzaní </w:t>
      </w:r>
      <w:r w:rsidR="00326804" w:rsidRPr="003F18DC">
        <w:rPr>
          <w:rFonts w:ascii="Times New Roman" w:hAnsi="Times New Roman"/>
          <w:color w:val="000000"/>
          <w:lang w:val="sk-SK"/>
        </w:rPr>
        <w:t xml:space="preserve">so znečisťujúcimi látkami, </w:t>
      </w:r>
      <w:r w:rsidRPr="003F18DC">
        <w:rPr>
          <w:rFonts w:ascii="Times New Roman" w:hAnsi="Times New Roman"/>
          <w:color w:val="000000"/>
          <w:lang w:val="sk-SK"/>
        </w:rPr>
        <w:t>o náležitostiach havarijného plánu a o postupe pri riešení mimoriadneho zhoršenia vôd, ktorá n</w:t>
      </w:r>
      <w:r w:rsidR="007E3397" w:rsidRPr="003F18DC">
        <w:rPr>
          <w:rFonts w:ascii="Times New Roman" w:hAnsi="Times New Roman"/>
          <w:color w:val="000000"/>
          <w:lang w:val="sk-SK"/>
        </w:rPr>
        <w:t xml:space="preserve">adobudla účinnosť dňa 15.7.2018 </w:t>
      </w:r>
      <w:r w:rsidRPr="003F18DC">
        <w:rPr>
          <w:rFonts w:ascii="Times New Roman" w:hAnsi="Times New Roman"/>
          <w:color w:val="000000"/>
          <w:lang w:val="sk-SK"/>
        </w:rPr>
        <w:t xml:space="preserve">vo vzťahu ku zaobchádzaniu so znečisťujúcimi látkami (napr. skladovanie pomocných chemických látok prípadne zhromažďovanie nebezpečných odpadov) </w:t>
      </w:r>
      <w:r w:rsidR="00AB31B8" w:rsidRPr="003F18DC">
        <w:rPr>
          <w:rFonts w:ascii="Times New Roman" w:hAnsi="Times New Roman"/>
          <w:color w:val="000000"/>
          <w:lang w:val="sk-SK"/>
        </w:rPr>
        <w:t>v povoľovanej stavbe</w:t>
      </w:r>
      <w:r w:rsidRPr="003F18DC">
        <w:rPr>
          <w:rFonts w:ascii="Times New Roman" w:hAnsi="Times New Roman"/>
          <w:color w:val="000000"/>
          <w:lang w:val="sk-SK"/>
        </w:rPr>
        <w:t>;</w:t>
      </w:r>
    </w:p>
    <w:p w14:paraId="262D85CA" w14:textId="4D7441B3" w:rsidR="00FE02E0" w:rsidRPr="003F18DC" w:rsidRDefault="00FE02E0" w:rsidP="00C80F48">
      <w:pPr>
        <w:pStyle w:val="Import5"/>
        <w:widowControl w:val="0"/>
        <w:tabs>
          <w:tab w:val="clear" w:pos="189"/>
          <w:tab w:val="left" w:pos="426"/>
        </w:tabs>
        <w:spacing w:line="324" w:lineRule="atLeast"/>
        <w:jc w:val="both"/>
        <w:rPr>
          <w:rFonts w:ascii="Times New Roman" w:hAnsi="Times New Roman"/>
          <w:szCs w:val="24"/>
          <w:lang w:val="sk-SK"/>
        </w:rPr>
      </w:pPr>
    </w:p>
    <w:p w14:paraId="3373756C" w14:textId="7E376B4E" w:rsidR="00322E9A" w:rsidRPr="003F18DC" w:rsidRDefault="00322E9A" w:rsidP="00C80F48">
      <w:pPr>
        <w:pStyle w:val="Odsekzoznamu"/>
        <w:numPr>
          <w:ilvl w:val="0"/>
          <w:numId w:val="26"/>
        </w:numPr>
        <w:spacing w:line="324" w:lineRule="atLeast"/>
        <w:ind w:left="0" w:hanging="425"/>
        <w:jc w:val="both"/>
        <w:rPr>
          <w:rFonts w:cs="Times New Roman"/>
          <w:i/>
          <w:szCs w:val="24"/>
        </w:rPr>
      </w:pPr>
      <w:r w:rsidRPr="003F18DC">
        <w:rPr>
          <w:i/>
          <w:szCs w:val="24"/>
        </w:rPr>
        <w:t>v časti integrovaného povolenia I., v kap. B., v ods. č. 5 „</w:t>
      </w:r>
      <w:r w:rsidRPr="003F18DC">
        <w:rPr>
          <w:rFonts w:cs="Times New Roman"/>
          <w:b/>
          <w:i/>
          <w:szCs w:val="24"/>
        </w:rPr>
        <w:t>Miesta vzniku emisií znečisťujúcich látok a technické zariadenia na ochranu ovzdušia, vody a pôdy v prevádzke</w:t>
      </w:r>
      <w:r w:rsidRPr="003F18DC">
        <w:rPr>
          <w:rFonts w:cs="Times New Roman"/>
          <w:i/>
          <w:szCs w:val="24"/>
        </w:rPr>
        <w:t xml:space="preserve">“, </w:t>
      </w:r>
      <w:r w:rsidRPr="003F18DC">
        <w:rPr>
          <w:rFonts w:cs="Times New Roman"/>
          <w:szCs w:val="24"/>
        </w:rPr>
        <w:t>5.1 „</w:t>
      </w:r>
      <w:r w:rsidRPr="003F18DC">
        <w:rPr>
          <w:szCs w:val="24"/>
        </w:rPr>
        <w:t xml:space="preserve">Oblasť </w:t>
      </w:r>
      <w:r w:rsidR="00C32C39" w:rsidRPr="003F18DC">
        <w:rPr>
          <w:szCs w:val="24"/>
        </w:rPr>
        <w:t>ovzdušia“ sa</w:t>
      </w:r>
      <w:r w:rsidRPr="003F18DC">
        <w:rPr>
          <w:rFonts w:cs="Times New Roman"/>
          <w:i/>
          <w:szCs w:val="24"/>
        </w:rPr>
        <w:t xml:space="preserve"> dopĺňa nový </w:t>
      </w:r>
      <w:r w:rsidR="00A410AC" w:rsidRPr="003F18DC">
        <w:rPr>
          <w:rFonts w:cs="Times New Roman"/>
          <w:i/>
          <w:szCs w:val="24"/>
        </w:rPr>
        <w:t>bod č.</w:t>
      </w:r>
      <w:r w:rsidRPr="003F18DC">
        <w:rPr>
          <w:rFonts w:cs="Times New Roman"/>
          <w:i/>
          <w:szCs w:val="24"/>
        </w:rPr>
        <w:t xml:space="preserve"> 5.1.5 písm. c) s </w:t>
      </w:r>
      <w:r w:rsidRPr="003F18DC">
        <w:rPr>
          <w:i/>
          <w:szCs w:val="24"/>
        </w:rPr>
        <w:t>novým textom s nasledovným znením:</w:t>
      </w:r>
    </w:p>
    <w:p w14:paraId="2D8A5FA9" w14:textId="1A69E642" w:rsidR="00322E9A" w:rsidRPr="001F4D4A" w:rsidRDefault="00322E9A" w:rsidP="00C80F48">
      <w:pPr>
        <w:pStyle w:val="Zarkazkladnhotextu"/>
        <w:numPr>
          <w:ilvl w:val="0"/>
          <w:numId w:val="29"/>
        </w:numPr>
        <w:tabs>
          <w:tab w:val="left" w:pos="993"/>
        </w:tabs>
        <w:spacing w:before="240" w:after="0" w:line="324" w:lineRule="atLeast"/>
        <w:ind w:left="1276" w:hanging="284"/>
        <w:jc w:val="both"/>
        <w:rPr>
          <w:bCs/>
          <w:szCs w:val="24"/>
        </w:rPr>
      </w:pPr>
      <w:r w:rsidRPr="001F4D4A">
        <w:rPr>
          <w:szCs w:val="24"/>
        </w:rPr>
        <w:t>vo</w:t>
      </w:r>
      <w:r w:rsidR="00D2693D" w:rsidRPr="001F4D4A">
        <w:rPr>
          <w:szCs w:val="24"/>
        </w:rPr>
        <w:t xml:space="preserve"> </w:t>
      </w:r>
      <w:r w:rsidRPr="001F4D4A">
        <w:rPr>
          <w:szCs w:val="24"/>
        </w:rPr>
        <w:t>výrobnej hale č. 525/13.2 je vykonávané opracovanie</w:t>
      </w:r>
      <w:r w:rsidR="00D2693D" w:rsidRPr="001F4D4A">
        <w:rPr>
          <w:szCs w:val="24"/>
        </w:rPr>
        <w:t xml:space="preserve"> odliatkov v</w:t>
      </w:r>
      <w:r w:rsidR="004F5CFC" w:rsidRPr="001F4D4A">
        <w:rPr>
          <w:bCs/>
          <w:szCs w:val="24"/>
        </w:rPr>
        <w:t xml:space="preserve"> celkovo 4 ks </w:t>
      </w:r>
      <w:r w:rsidR="00F954D4" w:rsidRPr="001F4D4A">
        <w:rPr>
          <w:bCs/>
          <w:szCs w:val="24"/>
        </w:rPr>
        <w:t xml:space="preserve">CNC </w:t>
      </w:r>
      <w:r w:rsidR="004F5CFC" w:rsidRPr="001F4D4A">
        <w:rPr>
          <w:bCs/>
          <w:szCs w:val="24"/>
        </w:rPr>
        <w:t>centier</w:t>
      </w:r>
      <w:r w:rsidR="00D2693D" w:rsidRPr="001F4D4A">
        <w:rPr>
          <w:bCs/>
          <w:szCs w:val="24"/>
        </w:rPr>
        <w:t xml:space="preserve"> (úprava časti odliatku trieskovým obrábaním na požadovaný rozmer a tvar)</w:t>
      </w:r>
      <w:r w:rsidR="00F954D4" w:rsidRPr="001F4D4A">
        <w:rPr>
          <w:bCs/>
          <w:szCs w:val="24"/>
        </w:rPr>
        <w:t>;</w:t>
      </w:r>
      <w:r w:rsidR="00F954D4" w:rsidRPr="001F4D4A">
        <w:rPr>
          <w:bCs/>
          <w:szCs w:val="24"/>
          <w:lang w:eastAsia="en-US"/>
        </w:rPr>
        <w:t xml:space="preserve"> </w:t>
      </w:r>
      <w:r w:rsidR="00F954D4" w:rsidRPr="001F4D4A">
        <w:rPr>
          <w:bCs/>
          <w:szCs w:val="24"/>
        </w:rPr>
        <w:t>zariadenia sú plnoautomatické; po skončení CNC - programu je obrobok odobratý manipulačným robotom a položený na výstupný do</w:t>
      </w:r>
      <w:r w:rsidR="001F4D4A">
        <w:rPr>
          <w:bCs/>
          <w:szCs w:val="24"/>
        </w:rPr>
        <w:t xml:space="preserve">pravník zabezpečujúci transport </w:t>
      </w:r>
      <w:r w:rsidR="00F954D4" w:rsidRPr="001F4D4A">
        <w:rPr>
          <w:bCs/>
          <w:szCs w:val="24"/>
        </w:rPr>
        <w:t>na pracovisko montáže vložiek; pracoviská sú odsávan</w:t>
      </w:r>
      <w:r w:rsidR="006B1BE7" w:rsidRPr="001F4D4A">
        <w:rPr>
          <w:bCs/>
          <w:szCs w:val="24"/>
        </w:rPr>
        <w:t>é</w:t>
      </w:r>
      <w:r w:rsidR="00F954D4" w:rsidRPr="001F4D4A">
        <w:rPr>
          <w:bCs/>
          <w:szCs w:val="24"/>
        </w:rPr>
        <w:t xml:space="preserve"> cez odlučovač olejovej hmly a vyčistená vzdušnina je vracaná späť pracovného </w:t>
      </w:r>
      <w:r w:rsidR="0002088D" w:rsidRPr="001F4D4A">
        <w:rPr>
          <w:szCs w:val="24"/>
        </w:rPr>
        <w:t xml:space="preserve">prostredia výrobnej haly 525/13.2 </w:t>
      </w:r>
      <w:r w:rsidR="004F5CFC" w:rsidRPr="001F4D4A">
        <w:rPr>
          <w:bCs/>
          <w:szCs w:val="24"/>
        </w:rPr>
        <w:t>oceľovými výduchmi s </w:t>
      </w:r>
      <w:proofErr w:type="spellStart"/>
      <w:r w:rsidR="004F5CFC" w:rsidRPr="001F4D4A">
        <w:rPr>
          <w:bCs/>
          <w:szCs w:val="24"/>
        </w:rPr>
        <w:t>ozn</w:t>
      </w:r>
      <w:proofErr w:type="spellEnd"/>
      <w:r w:rsidR="004F5CFC" w:rsidRPr="001F4D4A">
        <w:rPr>
          <w:bCs/>
          <w:szCs w:val="24"/>
        </w:rPr>
        <w:t>. VN-25</w:t>
      </w:r>
      <w:r w:rsidR="00906754" w:rsidRPr="001F4D4A">
        <w:rPr>
          <w:bCs/>
          <w:szCs w:val="24"/>
        </w:rPr>
        <w:t>F</w:t>
      </w:r>
      <w:r w:rsidR="004F5CFC" w:rsidRPr="001F4D4A">
        <w:rPr>
          <w:bCs/>
          <w:szCs w:val="24"/>
        </w:rPr>
        <w:t xml:space="preserve"> (f), (g), (h), a (i)</w:t>
      </w:r>
      <w:r w:rsidR="00FA3E2F" w:rsidRPr="001F4D4A">
        <w:rPr>
          <w:bCs/>
          <w:szCs w:val="24"/>
        </w:rPr>
        <w:t>*</w:t>
      </w:r>
      <w:r w:rsidR="004F5CFC" w:rsidRPr="001F4D4A">
        <w:rPr>
          <w:bCs/>
          <w:szCs w:val="24"/>
        </w:rPr>
        <w:t>;</w:t>
      </w:r>
    </w:p>
    <w:p w14:paraId="2416820E" w14:textId="4458DCED" w:rsidR="00A410AC" w:rsidRPr="003F18DC" w:rsidRDefault="00A410AC" w:rsidP="00C80F48">
      <w:pPr>
        <w:pStyle w:val="Odsekzoznamu"/>
        <w:numPr>
          <w:ilvl w:val="0"/>
          <w:numId w:val="26"/>
        </w:numPr>
        <w:spacing w:before="240" w:line="324" w:lineRule="atLeast"/>
        <w:ind w:left="0" w:hanging="425"/>
        <w:jc w:val="both"/>
        <w:rPr>
          <w:rFonts w:cs="Times New Roman"/>
          <w:i/>
          <w:szCs w:val="24"/>
        </w:rPr>
      </w:pPr>
      <w:r w:rsidRPr="003F18DC">
        <w:rPr>
          <w:i/>
          <w:szCs w:val="24"/>
        </w:rPr>
        <w:t>v časti integrovaného povolenia I., v kap. B., v ods. č. 5 „</w:t>
      </w:r>
      <w:r w:rsidRPr="003F18DC">
        <w:rPr>
          <w:rFonts w:cs="Times New Roman"/>
          <w:b/>
          <w:i/>
          <w:szCs w:val="24"/>
        </w:rPr>
        <w:t>Miesta vzniku emisií znečisťujúcich látok a technické zariadenia na ochranu ovzdušia, vody a pôdy v prevádzke</w:t>
      </w:r>
      <w:r w:rsidRPr="003F18DC">
        <w:rPr>
          <w:rFonts w:cs="Times New Roman"/>
          <w:i/>
          <w:szCs w:val="24"/>
        </w:rPr>
        <w:t xml:space="preserve">“, </w:t>
      </w:r>
      <w:r w:rsidRPr="003F18DC">
        <w:rPr>
          <w:rFonts w:cs="Times New Roman"/>
          <w:szCs w:val="24"/>
        </w:rPr>
        <w:t>5.1 „</w:t>
      </w:r>
      <w:r w:rsidRPr="003F18DC">
        <w:rPr>
          <w:szCs w:val="24"/>
        </w:rPr>
        <w:t xml:space="preserve">Oblasť </w:t>
      </w:r>
      <w:r w:rsidR="00C32C39" w:rsidRPr="003F18DC">
        <w:rPr>
          <w:szCs w:val="24"/>
        </w:rPr>
        <w:t>ovzdušia“ sa</w:t>
      </w:r>
      <w:r w:rsidRPr="003F18DC">
        <w:rPr>
          <w:rFonts w:cs="Times New Roman"/>
          <w:i/>
          <w:szCs w:val="24"/>
        </w:rPr>
        <w:t xml:space="preserve"> ruší text v bode č. 5.1.6 a dopĺňa sa novým textom </w:t>
      </w:r>
      <w:r w:rsidRPr="003F18DC">
        <w:rPr>
          <w:i/>
          <w:szCs w:val="24"/>
        </w:rPr>
        <w:t>s nasledovným znením:</w:t>
      </w:r>
    </w:p>
    <w:p w14:paraId="7ECD7534" w14:textId="77777777" w:rsidR="00906754" w:rsidRPr="001F4D4A" w:rsidRDefault="00570909" w:rsidP="00C80F48">
      <w:pPr>
        <w:pStyle w:val="Odsekzoznamu"/>
        <w:numPr>
          <w:ilvl w:val="0"/>
          <w:numId w:val="30"/>
        </w:numPr>
        <w:tabs>
          <w:tab w:val="left" w:pos="993"/>
        </w:tabs>
        <w:spacing w:before="240" w:line="324" w:lineRule="atLeast"/>
        <w:ind w:left="1276" w:hanging="284"/>
        <w:contextualSpacing w:val="0"/>
        <w:jc w:val="both"/>
        <w:rPr>
          <w:bCs/>
          <w:szCs w:val="24"/>
        </w:rPr>
      </w:pPr>
      <w:r w:rsidRPr="001F4D4A">
        <w:rPr>
          <w:szCs w:val="24"/>
        </w:rPr>
        <w:t>na pracovisku „Nástrojáreň“ je okrem iných technologických zariadení (CNC, lis frézy, ...) umiestnená práčka na HPDC formy. Znečistená vzdušnina z umývacej kabíny je po čistení v odlučovacom zariadení (zostatková koncentrácia TZL/aerosól 1 mg.m</w:t>
      </w:r>
      <w:r w:rsidRPr="001F4D4A">
        <w:rPr>
          <w:szCs w:val="24"/>
          <w:vertAlign w:val="superscript"/>
        </w:rPr>
        <w:t>-3</w:t>
      </w:r>
      <w:r w:rsidRPr="001F4D4A">
        <w:rPr>
          <w:szCs w:val="24"/>
        </w:rPr>
        <w:t>) odvádzaná vzduchotechnickým potrubím s označením VN-12 priemeru 500 mm celkovej výšky 21,25 m</w:t>
      </w:r>
      <w:r w:rsidRPr="001F4D4A">
        <w:rPr>
          <w:bCs/>
          <w:szCs w:val="24"/>
        </w:rPr>
        <w:t xml:space="preserve"> </w:t>
      </w:r>
      <w:r w:rsidRPr="001F4D4A">
        <w:rPr>
          <w:szCs w:val="24"/>
        </w:rPr>
        <w:t>s prevýšením jeho ústia 3 m nad hrebeň strechy výrobnej haly</w:t>
      </w:r>
      <w:r w:rsidRPr="001F4D4A">
        <w:rPr>
          <w:bCs/>
          <w:szCs w:val="24"/>
        </w:rPr>
        <w:t xml:space="preserve"> </w:t>
      </w:r>
      <w:r w:rsidRPr="001F4D4A">
        <w:rPr>
          <w:szCs w:val="24"/>
        </w:rPr>
        <w:t>do okolitého ovzdušia</w:t>
      </w:r>
      <w:r w:rsidRPr="001F4D4A">
        <w:rPr>
          <w:bCs/>
          <w:szCs w:val="24"/>
        </w:rPr>
        <w:t>;</w:t>
      </w:r>
    </w:p>
    <w:p w14:paraId="630D99F9" w14:textId="399D023A" w:rsidR="00570909" w:rsidRPr="001F4D4A" w:rsidRDefault="00570909" w:rsidP="00C80F48">
      <w:pPr>
        <w:pStyle w:val="Odsekzoznamu"/>
        <w:numPr>
          <w:ilvl w:val="0"/>
          <w:numId w:val="30"/>
        </w:numPr>
        <w:tabs>
          <w:tab w:val="left" w:pos="993"/>
        </w:tabs>
        <w:spacing w:before="60" w:line="324" w:lineRule="atLeast"/>
        <w:ind w:left="1276" w:hanging="284"/>
        <w:contextualSpacing w:val="0"/>
        <w:jc w:val="both"/>
        <w:rPr>
          <w:bCs/>
          <w:szCs w:val="24"/>
        </w:rPr>
      </w:pPr>
      <w:r w:rsidRPr="001F4D4A">
        <w:rPr>
          <w:szCs w:val="24"/>
        </w:rPr>
        <w:t>v častiach výrobnej haly č. 525/13.2 je vykonávané č</w:t>
      </w:r>
      <w:r w:rsidRPr="001F4D4A">
        <w:rPr>
          <w:bCs/>
          <w:szCs w:val="24"/>
        </w:rPr>
        <w:t>istenie odliatkov pomocou 4 ks automatických čistiacich zariadení, súčasťou ktorých je aj práčka na konečné čistenie odliatkov; č</w:t>
      </w:r>
      <w:r w:rsidRPr="001F4D4A">
        <w:rPr>
          <w:rFonts w:cs="Times New Roman"/>
          <w:bCs/>
          <w:szCs w:val="24"/>
        </w:rPr>
        <w:t>istiaci modul pozostáva z kvapalinovej nádrže z</w:t>
      </w:r>
      <w:r w:rsidR="00C80F48">
        <w:rPr>
          <w:rFonts w:cs="Times New Roman"/>
          <w:bCs/>
          <w:szCs w:val="24"/>
        </w:rPr>
        <w:t> </w:t>
      </w:r>
      <w:r w:rsidRPr="001F4D4A">
        <w:rPr>
          <w:rFonts w:cs="Times New Roman"/>
          <w:bCs/>
          <w:szCs w:val="24"/>
        </w:rPr>
        <w:t>nerezovej</w:t>
      </w:r>
      <w:r w:rsidR="00C80F48">
        <w:rPr>
          <w:rFonts w:cs="Times New Roman"/>
          <w:bCs/>
          <w:szCs w:val="24"/>
        </w:rPr>
        <w:br/>
      </w:r>
      <w:r w:rsidRPr="001F4D4A">
        <w:rPr>
          <w:rFonts w:cs="Times New Roman"/>
          <w:bCs/>
          <w:szCs w:val="24"/>
        </w:rPr>
        <w:t>a kyselinovzdornej ocele v lakovanej oceľovej konštrukcii</w:t>
      </w:r>
      <w:r w:rsidR="00350358" w:rsidRPr="001F4D4A">
        <w:rPr>
          <w:rFonts w:cs="Times New Roman"/>
          <w:bCs/>
          <w:szCs w:val="24"/>
        </w:rPr>
        <w:t>, chladiacej zóny (chladenie studeným vzduchom), filtračnej jednotky pre filtráciu čistiaceho média a jeho opätovné použitie; zariadenia využívajú vlastný cirkulačný okruh</w:t>
      </w:r>
      <w:r w:rsidR="00906754" w:rsidRPr="001F4D4A">
        <w:rPr>
          <w:rFonts w:cs="Times New Roman"/>
          <w:bCs/>
          <w:szCs w:val="24"/>
        </w:rPr>
        <w:t xml:space="preserve"> bez produkcie odpadovej vody; zvyškový koncentrát je zneškodnený oprávnenou osobou; </w:t>
      </w:r>
      <w:r w:rsidR="00906754" w:rsidRPr="001F4D4A">
        <w:rPr>
          <w:bCs/>
          <w:szCs w:val="24"/>
        </w:rPr>
        <w:t xml:space="preserve">vzdušnina zo zariadení je vracaná späť pracovného </w:t>
      </w:r>
      <w:r w:rsidR="00906754" w:rsidRPr="001F4D4A">
        <w:rPr>
          <w:szCs w:val="24"/>
        </w:rPr>
        <w:t xml:space="preserve">prostredia výrobnej haly 525/13.2 </w:t>
      </w:r>
      <w:r w:rsidR="00906754" w:rsidRPr="001F4D4A">
        <w:rPr>
          <w:bCs/>
          <w:szCs w:val="24"/>
        </w:rPr>
        <w:t>oceľovými výduchmi s </w:t>
      </w:r>
      <w:proofErr w:type="spellStart"/>
      <w:r w:rsidR="00906754" w:rsidRPr="001F4D4A">
        <w:rPr>
          <w:bCs/>
          <w:szCs w:val="24"/>
        </w:rPr>
        <w:t>ozn</w:t>
      </w:r>
      <w:proofErr w:type="spellEnd"/>
      <w:r w:rsidR="00906754" w:rsidRPr="001F4D4A">
        <w:rPr>
          <w:bCs/>
          <w:szCs w:val="24"/>
        </w:rPr>
        <w:t>. VN-25F (b), (c), (d</w:t>
      </w:r>
      <w:r w:rsidR="0036549E">
        <w:rPr>
          <w:bCs/>
          <w:szCs w:val="24"/>
        </w:rPr>
        <w:t xml:space="preserve">) </w:t>
      </w:r>
      <w:r w:rsidR="00906754" w:rsidRPr="001F4D4A">
        <w:rPr>
          <w:bCs/>
          <w:szCs w:val="24"/>
        </w:rPr>
        <w:t>a (e)*;</w:t>
      </w:r>
    </w:p>
    <w:p w14:paraId="009B8D56" w14:textId="2A540FCC" w:rsidR="00FB07F9" w:rsidRPr="003F18DC" w:rsidRDefault="00FB07F9" w:rsidP="00C80F48">
      <w:pPr>
        <w:pStyle w:val="Odsekzoznamu"/>
        <w:numPr>
          <w:ilvl w:val="0"/>
          <w:numId w:val="26"/>
        </w:numPr>
        <w:spacing w:before="240" w:line="324" w:lineRule="atLeast"/>
        <w:ind w:left="0" w:hanging="425"/>
        <w:contextualSpacing w:val="0"/>
        <w:jc w:val="both"/>
        <w:rPr>
          <w:rFonts w:cs="Times New Roman"/>
          <w:i/>
          <w:szCs w:val="24"/>
        </w:rPr>
      </w:pPr>
      <w:r w:rsidRPr="003F18DC">
        <w:rPr>
          <w:i/>
          <w:szCs w:val="24"/>
        </w:rPr>
        <w:t>v časti integrovaného povolenia I., v kap. B., v ods. č. 5 „</w:t>
      </w:r>
      <w:r w:rsidRPr="003F18DC">
        <w:rPr>
          <w:rFonts w:cs="Times New Roman"/>
          <w:b/>
          <w:i/>
          <w:szCs w:val="24"/>
        </w:rPr>
        <w:t>Miesta vzniku emisií znečisťujúcich látok a technické zariadenia na ochranu ovzdušia, vody a pôdy v prevádzke</w:t>
      </w:r>
      <w:r w:rsidRPr="003F18DC">
        <w:rPr>
          <w:rFonts w:cs="Times New Roman"/>
          <w:i/>
          <w:szCs w:val="24"/>
        </w:rPr>
        <w:t xml:space="preserve">“, </w:t>
      </w:r>
      <w:r w:rsidRPr="003F18DC">
        <w:rPr>
          <w:rFonts w:cs="Times New Roman"/>
          <w:szCs w:val="24"/>
        </w:rPr>
        <w:t>5.1 „</w:t>
      </w:r>
      <w:r w:rsidRPr="003F18DC">
        <w:rPr>
          <w:szCs w:val="24"/>
        </w:rPr>
        <w:t xml:space="preserve">Oblasť </w:t>
      </w:r>
      <w:r w:rsidR="00C32C39" w:rsidRPr="003F18DC">
        <w:rPr>
          <w:szCs w:val="24"/>
        </w:rPr>
        <w:t>ovzdušia“ sa</w:t>
      </w:r>
      <w:r w:rsidRPr="003F18DC">
        <w:rPr>
          <w:rFonts w:cs="Times New Roman"/>
          <w:i/>
          <w:szCs w:val="24"/>
        </w:rPr>
        <w:t xml:space="preserve"> dopĺňa nový bod č. 5.1.7 písm. c) s </w:t>
      </w:r>
      <w:r w:rsidRPr="003F18DC">
        <w:rPr>
          <w:i/>
          <w:szCs w:val="24"/>
        </w:rPr>
        <w:t>novým textom s nasledovným znením:</w:t>
      </w:r>
    </w:p>
    <w:p w14:paraId="707C4486" w14:textId="0DBED5AF" w:rsidR="00B13E9D" w:rsidRPr="003F18DC" w:rsidRDefault="00B13E9D" w:rsidP="00C80F48">
      <w:pPr>
        <w:pStyle w:val="Odsekzoznamu"/>
        <w:widowControl w:val="0"/>
        <w:numPr>
          <w:ilvl w:val="0"/>
          <w:numId w:val="30"/>
        </w:numPr>
        <w:spacing w:before="240" w:line="324" w:lineRule="atLeast"/>
        <w:ind w:left="1276" w:hanging="284"/>
        <w:contextualSpacing w:val="0"/>
        <w:jc w:val="both"/>
        <w:outlineLvl w:val="5"/>
      </w:pPr>
      <w:r w:rsidRPr="003F18DC">
        <w:rPr>
          <w:szCs w:val="24"/>
        </w:rPr>
        <w:lastRenderedPageBreak/>
        <w:t xml:space="preserve">ohrev a vetranie výrobnej haly 525/13.2 525/13.3 je zabezpečený </w:t>
      </w:r>
      <w:r w:rsidR="0061332B" w:rsidRPr="003F18DC">
        <w:rPr>
          <w:szCs w:val="24"/>
        </w:rPr>
        <w:t>dvomi</w:t>
      </w:r>
      <w:r w:rsidRPr="003F18DC">
        <w:rPr>
          <w:bCs/>
          <w:szCs w:val="24"/>
        </w:rPr>
        <w:t xml:space="preserve"> vetrac</w:t>
      </w:r>
      <w:r w:rsidR="0061332B" w:rsidRPr="003F18DC">
        <w:rPr>
          <w:bCs/>
          <w:szCs w:val="24"/>
        </w:rPr>
        <w:t>ími</w:t>
      </w:r>
      <w:r w:rsidRPr="003F18DC">
        <w:rPr>
          <w:bCs/>
          <w:szCs w:val="24"/>
        </w:rPr>
        <w:t xml:space="preserve"> jednotk</w:t>
      </w:r>
      <w:r w:rsidR="0061332B" w:rsidRPr="003F18DC">
        <w:rPr>
          <w:bCs/>
          <w:szCs w:val="24"/>
        </w:rPr>
        <w:t>ami</w:t>
      </w:r>
      <w:r w:rsidRPr="003F18DC">
        <w:rPr>
          <w:bCs/>
          <w:szCs w:val="24"/>
        </w:rPr>
        <w:t xml:space="preserve"> na strech</w:t>
      </w:r>
      <w:r w:rsidR="0061332B" w:rsidRPr="003F18DC">
        <w:rPr>
          <w:bCs/>
          <w:szCs w:val="24"/>
        </w:rPr>
        <w:t>e</w:t>
      </w:r>
      <w:r w:rsidRPr="003F18DC">
        <w:rPr>
          <w:bCs/>
          <w:szCs w:val="24"/>
        </w:rPr>
        <w:t xml:space="preserve"> haly s </w:t>
      </w:r>
      <w:proofErr w:type="spellStart"/>
      <w:r w:rsidRPr="003F18DC">
        <w:t>dohrevom</w:t>
      </w:r>
      <w:proofErr w:type="spellEnd"/>
      <w:r w:rsidRPr="003F18DC">
        <w:t xml:space="preserve"> vzduchu po </w:t>
      </w:r>
      <w:proofErr w:type="spellStart"/>
      <w:r w:rsidRPr="003F18DC">
        <w:t>rekuperácii</w:t>
      </w:r>
      <w:proofErr w:type="spellEnd"/>
      <w:r w:rsidRPr="003F18DC">
        <w:t xml:space="preserve">, resp. zmiešaní plynovými horákmi spaľujúcimi ZPN z verejného rozvodu s MTP každej jednotky menším ako 0,3 </w:t>
      </w:r>
      <w:proofErr w:type="spellStart"/>
      <w:r w:rsidRPr="003F18DC">
        <w:t>MW</w:t>
      </w:r>
      <w:r w:rsidRPr="003F18DC">
        <w:rPr>
          <w:vertAlign w:val="subscript"/>
        </w:rPr>
        <w:t>t</w:t>
      </w:r>
      <w:proofErr w:type="spellEnd"/>
      <w:r w:rsidR="00693C87" w:rsidRPr="003F18DC">
        <w:rPr>
          <w:vertAlign w:val="subscript"/>
        </w:rPr>
        <w:t xml:space="preserve"> </w:t>
      </w:r>
      <w:r w:rsidR="00693C87" w:rsidRPr="003F18DC">
        <w:t xml:space="preserve">(pozn.: </w:t>
      </w:r>
      <w:r w:rsidR="00693C87" w:rsidRPr="003F18DC">
        <w:rPr>
          <w:bCs/>
          <w:szCs w:val="24"/>
        </w:rPr>
        <w:t>plynové horáky s max. tepelným výkonom 70,0-221,0 kW pre jedno zariadenie)</w:t>
      </w:r>
      <w:r w:rsidRPr="003F18DC">
        <w:rPr>
          <w:bCs/>
          <w:szCs w:val="24"/>
        </w:rPr>
        <w:t xml:space="preserve">; </w:t>
      </w:r>
      <w:r w:rsidR="00693C87" w:rsidRPr="003F18DC">
        <w:t>znečistená vzdušnina zo spaľovania ZPN</w:t>
      </w:r>
      <w:r w:rsidR="00693C87" w:rsidRPr="003F18DC">
        <w:br/>
      </w:r>
      <w:r w:rsidRPr="003F18DC">
        <w:t>je odvádzaná oceľovými výduchom s označením VN-</w:t>
      </w:r>
      <w:r w:rsidR="00693C87" w:rsidRPr="003F18DC">
        <w:t xml:space="preserve">29 resp. VN-30 </w:t>
      </w:r>
      <w:r w:rsidRPr="003F18DC">
        <w:t>priemeru 300 mm celkovej výšky 18,0 m</w:t>
      </w:r>
      <w:r w:rsidRPr="003F18DC">
        <w:rPr>
          <w:bCs/>
        </w:rPr>
        <w:t xml:space="preserve"> </w:t>
      </w:r>
      <w:r w:rsidR="00693C87" w:rsidRPr="003F18DC">
        <w:t xml:space="preserve">s prevýšením jeho ústia </w:t>
      </w:r>
      <w:r w:rsidRPr="003F18DC">
        <w:t>1,0 m nad hrebeň strechy výrobnej haly</w:t>
      </w:r>
      <w:r w:rsidRPr="003F18DC">
        <w:rPr>
          <w:bCs/>
        </w:rPr>
        <w:t xml:space="preserve"> </w:t>
      </w:r>
      <w:r w:rsidRPr="003F18DC">
        <w:t>do okolitého ovzdušia</w:t>
      </w:r>
      <w:r w:rsidR="00637DAF" w:rsidRPr="003F18DC">
        <w:t>;</w:t>
      </w:r>
    </w:p>
    <w:p w14:paraId="2AB0F740" w14:textId="47DA7524" w:rsidR="001F6E71" w:rsidRPr="003F18DC" w:rsidRDefault="00A122C2" w:rsidP="00C80F48">
      <w:pPr>
        <w:pStyle w:val="Odsekzoznamu"/>
        <w:numPr>
          <w:ilvl w:val="0"/>
          <w:numId w:val="26"/>
        </w:numPr>
        <w:spacing w:before="240" w:line="324" w:lineRule="atLeast"/>
        <w:ind w:left="0" w:hanging="425"/>
        <w:contextualSpacing w:val="0"/>
        <w:jc w:val="both"/>
        <w:rPr>
          <w:rFonts w:cs="Times New Roman"/>
          <w:i/>
          <w:szCs w:val="24"/>
        </w:rPr>
      </w:pPr>
      <w:r w:rsidRPr="003F18DC">
        <w:rPr>
          <w:i/>
          <w:szCs w:val="24"/>
        </w:rPr>
        <w:t>v časti integrovaného povolenia I., v kap. B., v ods. č. 5 „</w:t>
      </w:r>
      <w:r w:rsidRPr="003F18DC">
        <w:rPr>
          <w:rFonts w:cs="Times New Roman"/>
          <w:b/>
          <w:i/>
          <w:szCs w:val="24"/>
        </w:rPr>
        <w:t>Miesta vzniku emisií znečisťujúcich látok a technické zariadenia na ochranu ovzdušia, vody a pôdy v prevádzke</w:t>
      </w:r>
      <w:r w:rsidRPr="003F18DC">
        <w:rPr>
          <w:rFonts w:cs="Times New Roman"/>
          <w:i/>
          <w:szCs w:val="24"/>
        </w:rPr>
        <w:t xml:space="preserve">“, </w:t>
      </w:r>
      <w:r w:rsidRPr="003F18DC">
        <w:rPr>
          <w:rFonts w:cs="Times New Roman"/>
          <w:szCs w:val="24"/>
        </w:rPr>
        <w:t>5.1 „</w:t>
      </w:r>
      <w:r w:rsidRPr="003F18DC">
        <w:rPr>
          <w:szCs w:val="24"/>
        </w:rPr>
        <w:t>Oblasť ovzdušia“ sa</w:t>
      </w:r>
      <w:r w:rsidRPr="003F18DC">
        <w:rPr>
          <w:rFonts w:cs="Times New Roman"/>
          <w:i/>
          <w:szCs w:val="24"/>
        </w:rPr>
        <w:t xml:space="preserve"> dopĺňa nový bod č. 5.1.8  s </w:t>
      </w:r>
      <w:r w:rsidRPr="003F18DC">
        <w:rPr>
          <w:i/>
          <w:szCs w:val="24"/>
        </w:rPr>
        <w:t>novým textom s nasledovným znením:</w:t>
      </w:r>
    </w:p>
    <w:p w14:paraId="44EE4953" w14:textId="4BD9BA20" w:rsidR="001F6E71" w:rsidRPr="003F18DC" w:rsidRDefault="005D25B8" w:rsidP="00C80F48">
      <w:pPr>
        <w:pStyle w:val="Odsekzoznamu"/>
        <w:widowControl w:val="0"/>
        <w:numPr>
          <w:ilvl w:val="0"/>
          <w:numId w:val="33"/>
        </w:numPr>
        <w:spacing w:before="240" w:line="324" w:lineRule="atLeast"/>
        <w:ind w:left="567" w:hanging="567"/>
        <w:contextualSpacing w:val="0"/>
        <w:outlineLvl w:val="5"/>
        <w:rPr>
          <w:i/>
          <w:szCs w:val="24"/>
        </w:rPr>
      </w:pPr>
      <w:r w:rsidRPr="003F18DC">
        <w:rPr>
          <w:i/>
          <w:szCs w:val="24"/>
        </w:rPr>
        <w:t>Zváranie odliatkov</w:t>
      </w:r>
    </w:p>
    <w:p w14:paraId="44E128A9" w14:textId="6A1C7723" w:rsidR="005D25B8" w:rsidRPr="003F18DC" w:rsidRDefault="002C52D2" w:rsidP="00C80F48">
      <w:pPr>
        <w:tabs>
          <w:tab w:val="left" w:pos="0"/>
          <w:tab w:val="left" w:pos="3456"/>
          <w:tab w:val="left" w:pos="4896"/>
          <w:tab w:val="left" w:pos="5184"/>
          <w:tab w:val="left" w:pos="6336"/>
          <w:tab w:val="left" w:pos="6624"/>
          <w:tab w:val="left" w:pos="7920"/>
          <w:tab w:val="left" w:pos="8784"/>
        </w:tabs>
        <w:spacing w:line="324" w:lineRule="atLeast"/>
        <w:jc w:val="both"/>
        <w:outlineLvl w:val="0"/>
        <w:rPr>
          <w:bCs/>
        </w:rPr>
      </w:pPr>
      <w:r w:rsidRPr="003F18DC">
        <w:t>v</w:t>
      </w:r>
      <w:r w:rsidR="00900B79" w:rsidRPr="003F18DC">
        <w:t xml:space="preserve"> časti výrobnej haly č. 525/13.2 je vykonávané zváranie odliatkov</w:t>
      </w:r>
      <w:r w:rsidR="00DF1EDD" w:rsidRPr="003F18DC">
        <w:t xml:space="preserve"> v 5-tich pracoviskách zvárania</w:t>
      </w:r>
      <w:r w:rsidRPr="003F18DC">
        <w:t>;</w:t>
      </w:r>
      <w:r w:rsidR="00900B79" w:rsidRPr="003F18DC">
        <w:t xml:space="preserve"> </w:t>
      </w:r>
      <w:r w:rsidRPr="003F18DC">
        <w:t>l</w:t>
      </w:r>
      <w:r w:rsidR="00900B79" w:rsidRPr="003F18DC">
        <w:t xml:space="preserve">inka </w:t>
      </w:r>
      <w:r w:rsidR="00DF1EDD" w:rsidRPr="003F18DC">
        <w:t xml:space="preserve">každého </w:t>
      </w:r>
      <w:r w:rsidR="005D25B8" w:rsidRPr="003F18DC">
        <w:t>automatizovan</w:t>
      </w:r>
      <w:r w:rsidR="00900B79" w:rsidRPr="003F18DC">
        <w:t>ého</w:t>
      </w:r>
      <w:r w:rsidR="005D25B8" w:rsidRPr="003F18DC">
        <w:t xml:space="preserve"> pracovisk</w:t>
      </w:r>
      <w:r w:rsidR="00900B79" w:rsidRPr="003F18DC">
        <w:t>a zvárania</w:t>
      </w:r>
      <w:r w:rsidR="005D25B8" w:rsidRPr="003F18DC">
        <w:t xml:space="preserve"> pozostáva z týchto skupín:</w:t>
      </w:r>
      <w:r w:rsidRPr="003F18DC">
        <w:t xml:space="preserve"> </w:t>
      </w:r>
      <w:r w:rsidR="005D25B8" w:rsidRPr="003F18DC">
        <w:t>vstupn</w:t>
      </w:r>
      <w:r w:rsidRPr="003F18DC">
        <w:t xml:space="preserve">ý dopravník, </w:t>
      </w:r>
      <w:r w:rsidR="005D25B8" w:rsidRPr="003F18DC">
        <w:t xml:space="preserve">zváracie stroje, </w:t>
      </w:r>
      <w:r w:rsidRPr="003F18DC">
        <w:t xml:space="preserve">manipulačné roboty, </w:t>
      </w:r>
      <w:r w:rsidR="005D25B8" w:rsidRPr="003F18DC">
        <w:t>rozvádzače,</w:t>
      </w:r>
      <w:r w:rsidRPr="003F18DC">
        <w:t xml:space="preserve"> </w:t>
      </w:r>
      <w:r w:rsidR="005D25B8" w:rsidRPr="003F18DC">
        <w:t>ovládacie skrine zabe</w:t>
      </w:r>
      <w:r w:rsidRPr="003F18DC">
        <w:t>zpečujúce</w:t>
      </w:r>
      <w:r w:rsidR="00DF1EDD" w:rsidRPr="003F18DC">
        <w:t xml:space="preserve"> </w:t>
      </w:r>
      <w:r w:rsidRPr="003F18DC">
        <w:t xml:space="preserve">riadenie jednotlivých </w:t>
      </w:r>
      <w:r w:rsidR="005D25B8" w:rsidRPr="003F18DC">
        <w:t>technologických zariadení a celej linky</w:t>
      </w:r>
      <w:r w:rsidRPr="003F18DC">
        <w:t>;</w:t>
      </w:r>
      <w:r w:rsidR="00DF1EDD" w:rsidRPr="003F18DC">
        <w:rPr>
          <w:bCs/>
        </w:rPr>
        <w:t xml:space="preserve"> každé pracovisko je umiestnené v uzavretej kabíne; odsávaná vzdušnina zo zariadení je odťahovaná vzduchotechnickým potrubím do jedného mokrého odlučovacieho zariadenia (s garantovanou koncentráciou TZL po čistení na úrovni 10 mg.m</w:t>
      </w:r>
      <w:r w:rsidR="00DF1EDD" w:rsidRPr="003F18DC">
        <w:rPr>
          <w:bCs/>
          <w:vertAlign w:val="superscript"/>
        </w:rPr>
        <w:t>-3</w:t>
      </w:r>
      <w:r w:rsidR="00DF1EDD" w:rsidRPr="003F18DC">
        <w:rPr>
          <w:bCs/>
        </w:rPr>
        <w:t>); prečistená vzdušnina je odvádzaná 1 oceľovým výduchom VN-32 (DN 600, výška 21,25 m) do okolitého ovzdušia.</w:t>
      </w:r>
    </w:p>
    <w:p w14:paraId="0E509282" w14:textId="558E47CB" w:rsidR="00C32C39" w:rsidRPr="003F18DC" w:rsidRDefault="00C32C39" w:rsidP="00C80F48">
      <w:pPr>
        <w:pStyle w:val="Odsekzoznamu"/>
        <w:numPr>
          <w:ilvl w:val="0"/>
          <w:numId w:val="26"/>
        </w:numPr>
        <w:spacing w:before="240" w:line="324" w:lineRule="atLeast"/>
        <w:ind w:left="0" w:hanging="425"/>
        <w:contextualSpacing w:val="0"/>
        <w:jc w:val="both"/>
        <w:rPr>
          <w:rFonts w:cs="Times New Roman"/>
          <w:i/>
          <w:szCs w:val="24"/>
        </w:rPr>
      </w:pPr>
      <w:r w:rsidRPr="003F18DC">
        <w:rPr>
          <w:i/>
          <w:szCs w:val="24"/>
        </w:rPr>
        <w:t>v časti integrovaného povolenia I., v kap. B., v ods. č. 5 „</w:t>
      </w:r>
      <w:r w:rsidRPr="003F18DC">
        <w:rPr>
          <w:rFonts w:cs="Times New Roman"/>
          <w:b/>
          <w:i/>
          <w:szCs w:val="24"/>
        </w:rPr>
        <w:t>Miesta vzniku emisií znečisťujúcich látok a technické zariadenia na ochranu ovzdušia, vody a pôdy v prevádzke</w:t>
      </w:r>
      <w:r w:rsidRPr="003F18DC">
        <w:rPr>
          <w:rFonts w:cs="Times New Roman"/>
          <w:i/>
          <w:szCs w:val="24"/>
        </w:rPr>
        <w:t xml:space="preserve">“, </w:t>
      </w:r>
      <w:r w:rsidRPr="003F18DC">
        <w:rPr>
          <w:rFonts w:cs="Times New Roman"/>
          <w:szCs w:val="24"/>
        </w:rPr>
        <w:t>5.1 „</w:t>
      </w:r>
      <w:r w:rsidRPr="003F18DC">
        <w:rPr>
          <w:szCs w:val="24"/>
        </w:rPr>
        <w:t xml:space="preserve">Oblasť ovzdušia“ sa </w:t>
      </w:r>
      <w:r w:rsidRPr="003F18DC">
        <w:rPr>
          <w:rFonts w:cs="Times New Roman"/>
          <w:i/>
          <w:szCs w:val="24"/>
        </w:rPr>
        <w:t xml:space="preserve">dopĺňa nový bod č. 5.1.9  s </w:t>
      </w:r>
      <w:r w:rsidRPr="003F18DC">
        <w:rPr>
          <w:i/>
          <w:szCs w:val="24"/>
        </w:rPr>
        <w:t>novým textom s nasledovným znením:</w:t>
      </w:r>
    </w:p>
    <w:p w14:paraId="61CA7349" w14:textId="74412D7B" w:rsidR="003D4D6A" w:rsidRPr="003F18DC" w:rsidRDefault="003D4D6A" w:rsidP="00C80F48">
      <w:pPr>
        <w:pStyle w:val="Odsekzoznamu"/>
        <w:widowControl w:val="0"/>
        <w:numPr>
          <w:ilvl w:val="0"/>
          <w:numId w:val="33"/>
        </w:numPr>
        <w:spacing w:before="240" w:line="324" w:lineRule="atLeast"/>
        <w:ind w:left="567" w:hanging="567"/>
        <w:contextualSpacing w:val="0"/>
        <w:outlineLvl w:val="5"/>
        <w:rPr>
          <w:i/>
          <w:szCs w:val="24"/>
        </w:rPr>
      </w:pPr>
      <w:r w:rsidRPr="003F18DC">
        <w:rPr>
          <w:i/>
          <w:szCs w:val="24"/>
        </w:rPr>
        <w:t>Ostatné činnosti</w:t>
      </w:r>
    </w:p>
    <w:p w14:paraId="2240FA1D" w14:textId="44F0D7D7" w:rsidR="004E1CFB" w:rsidRPr="003F18DC" w:rsidRDefault="00F5535D" w:rsidP="00C80F48">
      <w:pPr>
        <w:tabs>
          <w:tab w:val="left" w:pos="0"/>
          <w:tab w:val="left" w:pos="3456"/>
          <w:tab w:val="left" w:pos="4896"/>
          <w:tab w:val="left" w:pos="5184"/>
          <w:tab w:val="left" w:pos="6336"/>
          <w:tab w:val="left" w:pos="6624"/>
          <w:tab w:val="left" w:pos="7920"/>
          <w:tab w:val="left" w:pos="8784"/>
        </w:tabs>
        <w:spacing w:line="324" w:lineRule="atLeast"/>
        <w:jc w:val="both"/>
        <w:outlineLvl w:val="0"/>
      </w:pPr>
      <w:r w:rsidRPr="003F18DC">
        <w:t>v častiach výrobnej haly č. 525/13.2 resp. 525/13.3 je vykonávané okrem činností uvedených vyššie aj</w:t>
      </w:r>
      <w:r w:rsidR="00F173B1" w:rsidRPr="003F18DC">
        <w:t>:</w:t>
      </w:r>
      <w:r w:rsidRPr="003F18DC">
        <w:t xml:space="preserve"> </w:t>
      </w:r>
      <w:r w:rsidRPr="003F18DC">
        <w:rPr>
          <w:bCs/>
          <w:i/>
        </w:rPr>
        <w:t>tlakovanie odliatkov</w:t>
      </w:r>
      <w:r w:rsidRPr="003F18DC">
        <w:rPr>
          <w:bCs/>
        </w:rPr>
        <w:t xml:space="preserve"> (</w:t>
      </w:r>
      <w:r w:rsidRPr="003F18DC">
        <w:t xml:space="preserve">kontrola tesnosti na </w:t>
      </w:r>
      <w:proofErr w:type="spellStart"/>
      <w:r w:rsidRPr="003F18DC">
        <w:t>tlakovacích</w:t>
      </w:r>
      <w:proofErr w:type="spellEnd"/>
      <w:r w:rsidRPr="003F18DC">
        <w:t xml:space="preserve"> zariadeniach), </w:t>
      </w:r>
      <w:r w:rsidR="00F173B1" w:rsidRPr="003F18DC">
        <w:rPr>
          <w:i/>
        </w:rPr>
        <w:t>montáž vložiek</w:t>
      </w:r>
      <w:r w:rsidR="00F173B1" w:rsidRPr="003F18DC">
        <w:t xml:space="preserve"> na automatickej montážnej linke, </w:t>
      </w:r>
      <w:r w:rsidR="00F173B1" w:rsidRPr="003F18DC">
        <w:rPr>
          <w:i/>
        </w:rPr>
        <w:t>technická kontrola</w:t>
      </w:r>
      <w:r w:rsidR="00F173B1" w:rsidRPr="003F18DC">
        <w:t xml:space="preserve"> a následné balenie do pripravených boxov a transport výrobkov na expedíciu; údržba a oprava náradia je zabezpečená v tzv. „čistej“ a špinavej „časti“</w:t>
      </w:r>
      <w:r w:rsidR="00AA6475" w:rsidRPr="003F18DC">
        <w:t xml:space="preserve"> a </w:t>
      </w:r>
      <w:r w:rsidR="00F173B1" w:rsidRPr="003F18DC">
        <w:t>skladovanie na úžitkovej ploche výrobných hál</w:t>
      </w:r>
      <w:r w:rsidR="00AA6475" w:rsidRPr="003F18DC">
        <w:t xml:space="preserve"> (tzv. voľné a stohové).</w:t>
      </w:r>
    </w:p>
    <w:p w14:paraId="173E4A18" w14:textId="176683FC" w:rsidR="00B66A27" w:rsidRPr="003F18DC" w:rsidRDefault="00B66A27" w:rsidP="00C80F48">
      <w:pPr>
        <w:tabs>
          <w:tab w:val="left" w:pos="0"/>
          <w:tab w:val="left" w:pos="3456"/>
          <w:tab w:val="left" w:pos="4896"/>
          <w:tab w:val="left" w:pos="5184"/>
          <w:tab w:val="left" w:pos="6336"/>
          <w:tab w:val="left" w:pos="6624"/>
          <w:tab w:val="left" w:pos="7920"/>
          <w:tab w:val="left" w:pos="8784"/>
        </w:tabs>
        <w:spacing w:line="324" w:lineRule="atLeast"/>
        <w:jc w:val="both"/>
        <w:outlineLvl w:val="0"/>
      </w:pPr>
    </w:p>
    <w:p w14:paraId="4E17DEA6" w14:textId="7059C1C6" w:rsidR="00B66A27" w:rsidRPr="003F18DC" w:rsidRDefault="00B66A27" w:rsidP="00C80F48">
      <w:pPr>
        <w:widowControl w:val="0"/>
        <w:numPr>
          <w:ilvl w:val="0"/>
          <w:numId w:val="26"/>
        </w:numPr>
        <w:spacing w:line="324" w:lineRule="atLeast"/>
        <w:ind w:left="0" w:hanging="426"/>
        <w:jc w:val="both"/>
        <w:rPr>
          <w:i/>
        </w:rPr>
      </w:pPr>
      <w:r w:rsidRPr="003F18DC">
        <w:rPr>
          <w:i/>
        </w:rPr>
        <w:t>v časti integrovaného povolenia I., v kap. B., v  ods. č. 5.3 „</w:t>
      </w:r>
      <w:r w:rsidRPr="003F18DC">
        <w:rPr>
          <w:b/>
          <w:i/>
        </w:rPr>
        <w:t>Oblasť odpadov a nakladania</w:t>
      </w:r>
      <w:r w:rsidRPr="003F18DC">
        <w:rPr>
          <w:b/>
          <w:i/>
        </w:rPr>
        <w:br/>
        <w:t>so znečisťujúcimi látkami vo vzťahu ku prostrediu súvisiaceho s vodami</w:t>
      </w:r>
      <w:r w:rsidRPr="003F18DC">
        <w:rPr>
          <w:i/>
        </w:rPr>
        <w:t>“ sa v bode č. 5.3.2 v písm. a) ruší text v celom znení a nahrádza novým textom s nasledovným znením:</w:t>
      </w:r>
    </w:p>
    <w:p w14:paraId="3F7577DD" w14:textId="4B415054" w:rsidR="00B66A27" w:rsidRPr="003F18DC" w:rsidRDefault="00B66A27" w:rsidP="00C80F48">
      <w:pPr>
        <w:pStyle w:val="Odsekzoznamu"/>
        <w:numPr>
          <w:ilvl w:val="0"/>
          <w:numId w:val="41"/>
        </w:numPr>
        <w:spacing w:before="240" w:after="120" w:line="324" w:lineRule="atLeast"/>
        <w:ind w:left="1276" w:hanging="284"/>
        <w:contextualSpacing w:val="0"/>
        <w:jc w:val="both"/>
      </w:pPr>
      <w:r w:rsidRPr="003F18DC">
        <w:t>podlaha výrobných hál</w:t>
      </w:r>
      <w:r w:rsidRPr="003F18DC">
        <w:rPr>
          <w:bCs/>
        </w:rPr>
        <w:t xml:space="preserve"> č. 525/10,11, 525/12 resp. 525/13.2 a 525/13.3</w:t>
      </w:r>
      <w:r w:rsidRPr="003F18DC">
        <w:t xml:space="preserve"> s technickým zázemím je zabezpečená proti negatívnemu ovplyvňovaniu prostredia súvisiaceho s vodami použitím tz</w:t>
      </w:r>
      <w:r w:rsidR="0039750B" w:rsidRPr="003F18DC">
        <w:t>v. „bariérovej“ izolácie (pozn.</w:t>
      </w:r>
      <w:r w:rsidR="0039750B" w:rsidRPr="003F18DC">
        <w:br/>
      </w:r>
      <w:r w:rsidRPr="003F18DC">
        <w:t>s použitím hydroizolácie s certifikovanou odolnosťou voči chemickým účinkom ZL</w:t>
      </w:r>
      <w:r w:rsidRPr="003F18DC">
        <w:rPr>
          <w:vertAlign w:val="superscript"/>
        </w:rPr>
        <w:t>1/</w:t>
      </w:r>
      <w:r w:rsidRPr="003F18DC">
        <w:t>, s ktorými sa v daných priestoroch nakladá);</w:t>
      </w:r>
    </w:p>
    <w:p w14:paraId="18843FCA" w14:textId="77777777" w:rsidR="00B66A27" w:rsidRPr="003F18DC" w:rsidRDefault="00B66A27" w:rsidP="00C80F48">
      <w:pPr>
        <w:pStyle w:val="Odsekzoznamu"/>
        <w:spacing w:after="120" w:line="324" w:lineRule="atLeast"/>
        <w:ind w:left="1276"/>
        <w:contextualSpacing w:val="0"/>
        <w:jc w:val="both"/>
      </w:pPr>
      <w:r w:rsidRPr="003F18DC">
        <w:rPr>
          <w:vertAlign w:val="superscript"/>
        </w:rPr>
        <w:t>1/</w:t>
      </w:r>
      <w:r w:rsidRPr="003F18DC">
        <w:t xml:space="preserve"> pomocné látky (časť I., kap. B., ods. 4.), náplne hydraulických jednotiek strojno-technologických zariadení, kompresorov a pod.</w:t>
      </w:r>
    </w:p>
    <w:p w14:paraId="212FF9F5" w14:textId="7FB6BE55" w:rsidR="00F15D82" w:rsidRPr="003F18DC" w:rsidRDefault="00F15D82" w:rsidP="00C80F48">
      <w:pPr>
        <w:widowControl w:val="0"/>
        <w:numPr>
          <w:ilvl w:val="0"/>
          <w:numId w:val="26"/>
        </w:numPr>
        <w:spacing w:before="240" w:line="324" w:lineRule="atLeast"/>
        <w:ind w:left="0" w:hanging="425"/>
        <w:jc w:val="both"/>
        <w:rPr>
          <w:i/>
        </w:rPr>
      </w:pPr>
      <w:r w:rsidRPr="003F18DC">
        <w:rPr>
          <w:i/>
        </w:rPr>
        <w:lastRenderedPageBreak/>
        <w:t>v časti integrovaného povolenia I., v kap. B., v  ods. č. 5.3 „</w:t>
      </w:r>
      <w:r w:rsidRPr="003F18DC">
        <w:rPr>
          <w:b/>
          <w:i/>
        </w:rPr>
        <w:t>Oblasť odpadov a nakladania</w:t>
      </w:r>
      <w:r w:rsidRPr="003F18DC">
        <w:rPr>
          <w:b/>
          <w:i/>
        </w:rPr>
        <w:br/>
        <w:t>so znečisťujúcimi látkami vo vzťahu ku prostrediu súvisiaceho s vodami</w:t>
      </w:r>
      <w:r w:rsidRPr="003F18DC">
        <w:rPr>
          <w:i/>
        </w:rPr>
        <w:t>“ sa v bode č. 5.3.2 v písm. c) ruší text v celom znení a nahrádza novým textom s nasledovným znením:</w:t>
      </w:r>
    </w:p>
    <w:p w14:paraId="4AC38B5C" w14:textId="77777777" w:rsidR="001822F1" w:rsidRPr="003F18DC" w:rsidRDefault="001822F1" w:rsidP="00C80F48">
      <w:pPr>
        <w:pStyle w:val="Odsekzoznamu"/>
        <w:numPr>
          <w:ilvl w:val="0"/>
          <w:numId w:val="42"/>
        </w:numPr>
        <w:spacing w:beforeLines="100" w:before="240" w:line="324" w:lineRule="atLeast"/>
        <w:ind w:left="1276" w:hanging="284"/>
        <w:contextualSpacing w:val="0"/>
        <w:jc w:val="both"/>
        <w:rPr>
          <w:bCs/>
        </w:rPr>
      </w:pPr>
      <w:r w:rsidRPr="003F18DC">
        <w:rPr>
          <w:bCs/>
        </w:rPr>
        <w:t>výrobné zariadenia</w:t>
      </w:r>
    </w:p>
    <w:p w14:paraId="4AC6227C" w14:textId="718A7C72" w:rsidR="001822F1" w:rsidRPr="003F18DC" w:rsidRDefault="001822F1" w:rsidP="00C80F48">
      <w:pPr>
        <w:pStyle w:val="Odsekzoznamu"/>
        <w:spacing w:beforeLines="20" w:before="48" w:afterLines="20" w:after="48" w:line="324" w:lineRule="atLeast"/>
        <w:ind w:left="1276"/>
        <w:contextualSpacing w:val="0"/>
        <w:jc w:val="both"/>
        <w:rPr>
          <w:bCs/>
        </w:rPr>
      </w:pPr>
      <w:r w:rsidRPr="003F18DC">
        <w:rPr>
          <w:bCs/>
        </w:rPr>
        <w:t xml:space="preserve">výrobno-technologické zariadenia v jednotlivých výrobných halách č. 525/10,11, 525/12 resp. 525/13.2 a 525/13.3 obsahujú rôzne olejové náplne; súčasťou týchto zariadení sú tzv. hydraulické stanice (22 ks) s objemom od 20-800 l umiestnených na bezodtokových oceľových záchytných nádržiach; druh olejových náplní resp. objem a spôsob zabezpečenia voči ich úniku je špecifikovaný v prevádzkových predpisoch resp. </w:t>
      </w:r>
      <w:r w:rsidRPr="003F18DC">
        <w:rPr>
          <w:color w:val="000000"/>
        </w:rPr>
        <w:t>„havarijnom pláne“ zn. SVK-HSE-AC-47006 VS 47-006.</w:t>
      </w:r>
    </w:p>
    <w:p w14:paraId="26598EE0" w14:textId="20DEABC9" w:rsidR="000C1C90" w:rsidRPr="003F18DC" w:rsidRDefault="000C1C90" w:rsidP="00C80F48">
      <w:pPr>
        <w:pStyle w:val="Odsekzoznamu"/>
        <w:numPr>
          <w:ilvl w:val="0"/>
          <w:numId w:val="26"/>
        </w:numPr>
        <w:spacing w:before="240" w:line="324" w:lineRule="atLeast"/>
        <w:ind w:left="0" w:hanging="425"/>
        <w:contextualSpacing w:val="0"/>
        <w:jc w:val="both"/>
        <w:rPr>
          <w:rFonts w:cs="Times New Roman"/>
          <w:i/>
          <w:szCs w:val="24"/>
        </w:rPr>
      </w:pPr>
      <w:r w:rsidRPr="003F18DC">
        <w:rPr>
          <w:i/>
          <w:szCs w:val="24"/>
        </w:rPr>
        <w:t>v časti integrovaného povolenia II., v kap. B., „</w:t>
      </w:r>
      <w:r w:rsidRPr="003F18DC">
        <w:rPr>
          <w:rFonts w:cs="Times New Roman"/>
          <w:b/>
          <w:i/>
          <w:szCs w:val="24"/>
        </w:rPr>
        <w:t>Emisné limity</w:t>
      </w:r>
      <w:r w:rsidRPr="003F18DC">
        <w:rPr>
          <w:rFonts w:cs="Times New Roman"/>
          <w:i/>
          <w:szCs w:val="24"/>
        </w:rPr>
        <w:t xml:space="preserve">“, sa v ods. 1. v bode č. 1.1  ruší text a dopĺňa sa novým textom </w:t>
      </w:r>
      <w:r w:rsidRPr="003F18DC">
        <w:rPr>
          <w:i/>
          <w:szCs w:val="24"/>
        </w:rPr>
        <w:t>s nasledovným znením:</w:t>
      </w:r>
    </w:p>
    <w:p w14:paraId="7AC0FDC1" w14:textId="7DC37384" w:rsidR="000C1C90" w:rsidRPr="003F18DC" w:rsidRDefault="000C1C90" w:rsidP="00C80F48">
      <w:pPr>
        <w:widowControl w:val="0"/>
        <w:numPr>
          <w:ilvl w:val="0"/>
          <w:numId w:val="34"/>
        </w:numPr>
        <w:tabs>
          <w:tab w:val="clear" w:pos="720"/>
        </w:tabs>
        <w:spacing w:before="240" w:line="324" w:lineRule="atLeast"/>
        <w:ind w:left="567" w:hanging="567"/>
        <w:jc w:val="both"/>
      </w:pPr>
      <w:r w:rsidRPr="003F18DC">
        <w:t>Emisie znečisťujúcich látok vypúšťané z jednotlivých technologických častí prevádzky</w:t>
      </w:r>
      <w:r w:rsidRPr="003F18DC">
        <w:br/>
        <w:t xml:space="preserve">do ovzdušia nesmú prekročiť limitné hodnoty určené v tabuľke č. 1, č. 1a/, 1b/, 1c/ a 1d/. </w:t>
      </w:r>
    </w:p>
    <w:p w14:paraId="37474072" w14:textId="0A1F46FC" w:rsidR="00814E7C" w:rsidRPr="003F18DC" w:rsidRDefault="00814E7C" w:rsidP="00C80F48">
      <w:pPr>
        <w:pStyle w:val="Odsekzoznamu"/>
        <w:numPr>
          <w:ilvl w:val="0"/>
          <w:numId w:val="26"/>
        </w:numPr>
        <w:spacing w:before="240" w:line="324" w:lineRule="atLeast"/>
        <w:ind w:left="0" w:hanging="425"/>
        <w:jc w:val="both"/>
        <w:rPr>
          <w:rFonts w:cs="Times New Roman"/>
          <w:i/>
          <w:szCs w:val="24"/>
        </w:rPr>
      </w:pPr>
      <w:r w:rsidRPr="003F18DC">
        <w:rPr>
          <w:i/>
          <w:szCs w:val="24"/>
        </w:rPr>
        <w:t>v časti integrovaného povolenia II., v kap. B., „</w:t>
      </w:r>
      <w:r w:rsidRPr="003F18DC">
        <w:rPr>
          <w:rFonts w:cs="Times New Roman"/>
          <w:b/>
          <w:i/>
          <w:szCs w:val="24"/>
        </w:rPr>
        <w:t>Emisné limity</w:t>
      </w:r>
      <w:r w:rsidRPr="003F18DC">
        <w:rPr>
          <w:rFonts w:cs="Times New Roman"/>
          <w:i/>
          <w:szCs w:val="24"/>
        </w:rPr>
        <w:t xml:space="preserve">“, sa v ods. 1.2 v bode č. 1.2.2  ruší text a dopĺňa sa novým textom </w:t>
      </w:r>
      <w:r w:rsidRPr="003F18DC">
        <w:rPr>
          <w:i/>
          <w:szCs w:val="24"/>
        </w:rPr>
        <w:t>s nasledovným znením:</w:t>
      </w:r>
    </w:p>
    <w:p w14:paraId="4516CA51" w14:textId="77777777" w:rsidR="00814E7C" w:rsidRPr="003F18DC" w:rsidRDefault="00814E7C" w:rsidP="00C80F48">
      <w:pPr>
        <w:widowControl w:val="0"/>
        <w:numPr>
          <w:ilvl w:val="0"/>
          <w:numId w:val="38"/>
        </w:numPr>
        <w:spacing w:before="240" w:line="324" w:lineRule="atLeast"/>
        <w:ind w:left="1134" w:hanging="567"/>
        <w:jc w:val="both"/>
      </w:pPr>
      <w:r w:rsidRPr="003F18DC">
        <w:t>Emisné limity platia pre koncentrácie prepočítané na suchý plyn (okrem TOC - vlhký plyn) pri štandardných stavových podmienkach 101,325 kPa a 0 °C a pri referenčnom obsahu O</w:t>
      </w:r>
      <w:r w:rsidRPr="003F18DC">
        <w:rPr>
          <w:vertAlign w:val="subscript"/>
        </w:rPr>
        <w:t xml:space="preserve">2 </w:t>
      </w:r>
      <w:r w:rsidRPr="003F18DC">
        <w:t>(O</w:t>
      </w:r>
      <w:r w:rsidRPr="003F18DC">
        <w:rPr>
          <w:vertAlign w:val="subscript"/>
        </w:rPr>
        <w:t xml:space="preserve">2 </w:t>
      </w:r>
      <w:proofErr w:type="spellStart"/>
      <w:r w:rsidRPr="003F18DC">
        <w:rPr>
          <w:vertAlign w:val="subscript"/>
        </w:rPr>
        <w:t>ref</w:t>
      </w:r>
      <w:proofErr w:type="spellEnd"/>
      <w:r w:rsidRPr="003F18DC">
        <w:rPr>
          <w:vertAlign w:val="subscript"/>
        </w:rPr>
        <w:t>.</w:t>
      </w:r>
      <w:r w:rsidRPr="003F18DC">
        <w:t>), ktorý je</w:t>
      </w:r>
      <w:r w:rsidRPr="003F18DC">
        <w:rPr>
          <w:vertAlign w:val="subscript"/>
        </w:rPr>
        <w:t>:</w:t>
      </w:r>
    </w:p>
    <w:p w14:paraId="165C6DBB" w14:textId="77777777" w:rsidR="00814E7C" w:rsidRPr="003F18DC" w:rsidRDefault="00814E7C" w:rsidP="00C80F48">
      <w:pPr>
        <w:pStyle w:val="Odsekzoznamu"/>
        <w:widowControl w:val="0"/>
        <w:numPr>
          <w:ilvl w:val="0"/>
          <w:numId w:val="37"/>
        </w:numPr>
        <w:spacing w:line="324" w:lineRule="atLeast"/>
        <w:ind w:left="1418" w:hanging="284"/>
        <w:jc w:val="both"/>
        <w:rPr>
          <w:szCs w:val="24"/>
        </w:rPr>
      </w:pPr>
      <w:r w:rsidRPr="003F18DC">
        <w:rPr>
          <w:szCs w:val="24"/>
        </w:rPr>
        <w:t>pre technologickú časť prevádzky - Tepelné spracovanie (pozn.: výduch s </w:t>
      </w:r>
      <w:proofErr w:type="spellStart"/>
      <w:r w:rsidRPr="003F18DC">
        <w:rPr>
          <w:szCs w:val="24"/>
        </w:rPr>
        <w:t>ozn</w:t>
      </w:r>
      <w:proofErr w:type="spellEnd"/>
      <w:r w:rsidRPr="003F18DC">
        <w:rPr>
          <w:szCs w:val="24"/>
        </w:rPr>
        <w:t>.</w:t>
      </w:r>
      <w:r w:rsidRPr="003F18DC">
        <w:rPr>
          <w:szCs w:val="24"/>
        </w:rPr>
        <w:br/>
        <w:t>VN-3) - O</w:t>
      </w:r>
      <w:r w:rsidRPr="003F18DC">
        <w:rPr>
          <w:szCs w:val="24"/>
          <w:vertAlign w:val="subscript"/>
        </w:rPr>
        <w:t xml:space="preserve">2 </w:t>
      </w:r>
      <w:proofErr w:type="spellStart"/>
      <w:r w:rsidRPr="003F18DC">
        <w:rPr>
          <w:szCs w:val="24"/>
          <w:vertAlign w:val="subscript"/>
        </w:rPr>
        <w:t>ref</w:t>
      </w:r>
      <w:proofErr w:type="spellEnd"/>
      <w:r w:rsidRPr="003F18DC">
        <w:rPr>
          <w:szCs w:val="24"/>
          <w:vertAlign w:val="subscript"/>
        </w:rPr>
        <w:t xml:space="preserve">.  </w:t>
      </w:r>
      <w:r w:rsidRPr="003F18DC">
        <w:rPr>
          <w:szCs w:val="24"/>
        </w:rPr>
        <w:t>17% objemových;</w:t>
      </w:r>
    </w:p>
    <w:p w14:paraId="72EA4C6A" w14:textId="1B695DA1" w:rsidR="00814E7C" w:rsidRPr="003F18DC" w:rsidRDefault="00814E7C" w:rsidP="00C80F48">
      <w:pPr>
        <w:pStyle w:val="Odsekzoznamu"/>
        <w:widowControl w:val="0"/>
        <w:numPr>
          <w:ilvl w:val="0"/>
          <w:numId w:val="37"/>
        </w:numPr>
        <w:spacing w:line="324" w:lineRule="atLeast"/>
        <w:ind w:left="1418" w:hanging="284"/>
        <w:jc w:val="both"/>
        <w:rPr>
          <w:szCs w:val="24"/>
        </w:rPr>
      </w:pPr>
      <w:r w:rsidRPr="003F18DC">
        <w:rPr>
          <w:szCs w:val="24"/>
        </w:rPr>
        <w:t>pre technologické časti prevádzky Tavenie (pozn.: výduch s </w:t>
      </w:r>
      <w:proofErr w:type="spellStart"/>
      <w:r w:rsidRPr="003F18DC">
        <w:rPr>
          <w:szCs w:val="24"/>
        </w:rPr>
        <w:t>ozn</w:t>
      </w:r>
      <w:proofErr w:type="spellEnd"/>
      <w:r w:rsidRPr="003F18DC">
        <w:rPr>
          <w:szCs w:val="24"/>
        </w:rPr>
        <w:t>. VN-1 a VN-2), Apretácia /pozn.: výduch s </w:t>
      </w:r>
      <w:proofErr w:type="spellStart"/>
      <w:r w:rsidRPr="003F18DC">
        <w:rPr>
          <w:szCs w:val="24"/>
        </w:rPr>
        <w:t>ozn</w:t>
      </w:r>
      <w:proofErr w:type="spellEnd"/>
      <w:r w:rsidRPr="003F18DC">
        <w:rPr>
          <w:szCs w:val="24"/>
        </w:rPr>
        <w:t>. VN-6, VN-26(a)/, Nástrojáreň (pozn.: výduch s </w:t>
      </w:r>
      <w:proofErr w:type="spellStart"/>
      <w:r w:rsidRPr="003F18DC">
        <w:rPr>
          <w:szCs w:val="24"/>
        </w:rPr>
        <w:t>ozn</w:t>
      </w:r>
      <w:proofErr w:type="spellEnd"/>
      <w:r w:rsidRPr="003F18DC">
        <w:rPr>
          <w:szCs w:val="24"/>
        </w:rPr>
        <w:t>. VN-12)</w:t>
      </w:r>
      <w:r w:rsidR="00836EEB" w:rsidRPr="003F18DC">
        <w:rPr>
          <w:szCs w:val="24"/>
        </w:rPr>
        <w:t>, Zváranie (pozn. výduch s </w:t>
      </w:r>
      <w:proofErr w:type="spellStart"/>
      <w:r w:rsidR="00836EEB" w:rsidRPr="003F18DC">
        <w:rPr>
          <w:szCs w:val="24"/>
        </w:rPr>
        <w:t>ozn</w:t>
      </w:r>
      <w:proofErr w:type="spellEnd"/>
      <w:r w:rsidR="00836EEB" w:rsidRPr="003F18DC">
        <w:rPr>
          <w:szCs w:val="24"/>
        </w:rPr>
        <w:t>. VN-32)</w:t>
      </w:r>
      <w:r w:rsidR="005C0381" w:rsidRPr="003F18DC">
        <w:rPr>
          <w:szCs w:val="24"/>
        </w:rPr>
        <w:t xml:space="preserve"> </w:t>
      </w:r>
      <w:r w:rsidRPr="003F18DC">
        <w:rPr>
          <w:szCs w:val="24"/>
        </w:rPr>
        <w:t>sa O</w:t>
      </w:r>
      <w:r w:rsidRPr="003F18DC">
        <w:rPr>
          <w:szCs w:val="24"/>
          <w:vertAlign w:val="subscript"/>
        </w:rPr>
        <w:t xml:space="preserve">2 </w:t>
      </w:r>
      <w:proofErr w:type="spellStart"/>
      <w:r w:rsidRPr="003F18DC">
        <w:rPr>
          <w:szCs w:val="24"/>
          <w:vertAlign w:val="subscript"/>
        </w:rPr>
        <w:t>ref</w:t>
      </w:r>
      <w:proofErr w:type="spellEnd"/>
      <w:r w:rsidRPr="003F18DC">
        <w:rPr>
          <w:szCs w:val="24"/>
          <w:vertAlign w:val="subscript"/>
        </w:rPr>
        <w:t xml:space="preserve">. </w:t>
      </w:r>
      <w:r w:rsidRPr="003F18DC">
        <w:rPr>
          <w:szCs w:val="24"/>
        </w:rPr>
        <w:t>neuplatňuje.</w:t>
      </w:r>
    </w:p>
    <w:p w14:paraId="3439AC53" w14:textId="77777777" w:rsidR="00760319" w:rsidRPr="003F18DC" w:rsidRDefault="00760319" w:rsidP="00C80F48">
      <w:pPr>
        <w:pStyle w:val="Odsekzoznamu"/>
        <w:widowControl w:val="0"/>
        <w:spacing w:line="324" w:lineRule="atLeast"/>
        <w:ind w:left="1418"/>
        <w:jc w:val="both"/>
        <w:rPr>
          <w:szCs w:val="24"/>
        </w:rPr>
      </w:pPr>
    </w:p>
    <w:p w14:paraId="74A6DE69" w14:textId="4E4008D5" w:rsidR="009A711D" w:rsidRPr="003F18DC" w:rsidRDefault="009A711D" w:rsidP="00C80F48">
      <w:pPr>
        <w:pStyle w:val="Odsekzoznamu"/>
        <w:numPr>
          <w:ilvl w:val="0"/>
          <w:numId w:val="26"/>
        </w:numPr>
        <w:spacing w:before="240" w:line="324" w:lineRule="atLeast"/>
        <w:ind w:left="0" w:hanging="425"/>
        <w:jc w:val="both"/>
        <w:rPr>
          <w:rFonts w:cs="Times New Roman"/>
          <w:i/>
          <w:szCs w:val="24"/>
        </w:rPr>
      </w:pPr>
      <w:r w:rsidRPr="003F18DC">
        <w:rPr>
          <w:i/>
          <w:szCs w:val="24"/>
        </w:rPr>
        <w:t>v časti integrovaného povolenia II., v kap. B., „</w:t>
      </w:r>
      <w:r w:rsidRPr="003F18DC">
        <w:rPr>
          <w:rFonts w:cs="Times New Roman"/>
          <w:b/>
          <w:i/>
          <w:szCs w:val="24"/>
        </w:rPr>
        <w:t>Emisné limity</w:t>
      </w:r>
      <w:r w:rsidRPr="003F18DC">
        <w:rPr>
          <w:rFonts w:cs="Times New Roman"/>
          <w:i/>
          <w:szCs w:val="24"/>
        </w:rPr>
        <w:t xml:space="preserve">“, sa v ods. 1.3 ruší text a dopĺňa sa novým textom </w:t>
      </w:r>
      <w:r w:rsidRPr="003F18DC">
        <w:rPr>
          <w:i/>
          <w:szCs w:val="24"/>
        </w:rPr>
        <w:t>s nasledovným znením:</w:t>
      </w:r>
    </w:p>
    <w:p w14:paraId="41B06665" w14:textId="4EE30FB7" w:rsidR="006958FD" w:rsidRPr="003F18DC" w:rsidRDefault="006958FD" w:rsidP="00C80F48">
      <w:pPr>
        <w:widowControl w:val="0"/>
        <w:numPr>
          <w:ilvl w:val="0"/>
          <w:numId w:val="35"/>
        </w:numPr>
        <w:tabs>
          <w:tab w:val="clear" w:pos="1713"/>
          <w:tab w:val="num" w:pos="567"/>
        </w:tabs>
        <w:spacing w:before="240" w:line="324" w:lineRule="atLeast"/>
        <w:ind w:left="567" w:hanging="567"/>
        <w:jc w:val="both"/>
      </w:pPr>
      <w:r w:rsidRPr="003F18DC">
        <w:t>Emisné limity znečisťujúcich látok z technologickej časti prevádzky „Tlakového odlievania“ a „Automatických obrábacích CNC centier“ odvádzaných vo vzdušnine</w:t>
      </w:r>
      <w:r w:rsidRPr="003F18DC">
        <w:br/>
        <w:t>do pracovného prostredia hál 525/10,11 a 525/12 samoťahovými oceľovými výduchmi s označením VN-5 po čistení v odlučovacom zariadení</w:t>
      </w:r>
      <w:r w:rsidR="00444CB4" w:rsidRPr="003F18DC">
        <w:t xml:space="preserve"> a z technologickej časti prevádzky „Čistenie odliatkov“ a „Opracovania odliatkov“ odvádzaných vo vzdušnine</w:t>
      </w:r>
      <w:r w:rsidR="00444CB4" w:rsidRPr="003F18DC">
        <w:br/>
        <w:t xml:space="preserve">do pracovného prostredia hál č. 525/13.2 resp. 525/13.3 oceľovými výduchmi s označením </w:t>
      </w:r>
      <w:r w:rsidR="00444CB4" w:rsidRPr="003F18DC">
        <w:rPr>
          <w:bCs/>
          <w:sz w:val="22"/>
          <w:szCs w:val="22"/>
        </w:rPr>
        <w:t>VN-25F (f), (g), (h), a (i)</w:t>
      </w:r>
      <w:r w:rsidR="000A5346" w:rsidRPr="003F18DC">
        <w:rPr>
          <w:bCs/>
          <w:sz w:val="22"/>
          <w:szCs w:val="22"/>
        </w:rPr>
        <w:t xml:space="preserve"> resp. VN-25F (b), (c), (d), a (e) </w:t>
      </w:r>
      <w:r w:rsidR="00444CB4" w:rsidRPr="003F18DC">
        <w:t xml:space="preserve">po čistení v odlučovacom zariadení </w:t>
      </w:r>
      <w:r w:rsidRPr="003F18DC">
        <w:t>sa neuplatňujú,</w:t>
      </w:r>
      <w:r w:rsidR="000A5346" w:rsidRPr="003F18DC">
        <w:t xml:space="preserve"> nakoľko </w:t>
      </w:r>
      <w:r w:rsidRPr="003F18DC">
        <w:t xml:space="preserve">v </w:t>
      </w:r>
      <w:r w:rsidR="00444CB4" w:rsidRPr="003F18DC">
        <w:t>nadväznosti</w:t>
      </w:r>
      <w:r w:rsidRPr="003F18DC">
        <w:t xml:space="preserve"> na § 2 ods. b) vyhlášky sa takto odvá</w:t>
      </w:r>
      <w:r w:rsidR="000A5346" w:rsidRPr="003F18DC">
        <w:t xml:space="preserve">dzaná vzdušnina vo všeobecnosti </w:t>
      </w:r>
      <w:r w:rsidRPr="003F18DC">
        <w:t>nepovažuje za odpadový plyn.</w:t>
      </w:r>
    </w:p>
    <w:p w14:paraId="66A767E6" w14:textId="33C4DC80" w:rsidR="00F4434E" w:rsidRPr="003F18DC" w:rsidRDefault="00F4434E" w:rsidP="00C80F48">
      <w:pPr>
        <w:pStyle w:val="Odsekzoznamu"/>
        <w:numPr>
          <w:ilvl w:val="0"/>
          <w:numId w:val="26"/>
        </w:numPr>
        <w:spacing w:before="240" w:line="324" w:lineRule="atLeast"/>
        <w:ind w:left="0" w:hanging="425"/>
        <w:jc w:val="both"/>
        <w:rPr>
          <w:rFonts w:cs="Times New Roman"/>
          <w:i/>
          <w:szCs w:val="24"/>
        </w:rPr>
      </w:pPr>
      <w:r w:rsidRPr="003F18DC">
        <w:rPr>
          <w:i/>
          <w:szCs w:val="24"/>
        </w:rPr>
        <w:t xml:space="preserve">v časti integrovaného povolenia I., v kap. B., </w:t>
      </w:r>
      <w:r w:rsidR="002D20B3" w:rsidRPr="003F18DC">
        <w:rPr>
          <w:i/>
          <w:szCs w:val="24"/>
        </w:rPr>
        <w:t>„</w:t>
      </w:r>
      <w:r w:rsidR="002D20B3" w:rsidRPr="003F18DC">
        <w:rPr>
          <w:rFonts w:cs="Times New Roman"/>
          <w:b/>
          <w:i/>
          <w:szCs w:val="24"/>
        </w:rPr>
        <w:t>Emisné limity</w:t>
      </w:r>
      <w:r w:rsidR="002D20B3" w:rsidRPr="003F18DC">
        <w:rPr>
          <w:rFonts w:cs="Times New Roman"/>
          <w:i/>
          <w:szCs w:val="24"/>
        </w:rPr>
        <w:t xml:space="preserve">“, sa v ods. 1.3 dopĺňa nová tab. č. 1d/ </w:t>
      </w:r>
      <w:r w:rsidR="002D20B3" w:rsidRPr="003F18DC">
        <w:rPr>
          <w:i/>
          <w:szCs w:val="24"/>
        </w:rPr>
        <w:t>s nasledovným znením:</w:t>
      </w:r>
    </w:p>
    <w:p w14:paraId="6DE39FDD" w14:textId="59BD9C49" w:rsidR="0055299E" w:rsidRPr="003F18DC" w:rsidRDefault="0055299E" w:rsidP="0055299E">
      <w:pPr>
        <w:ind w:left="426"/>
        <w:jc w:val="both"/>
        <w:rPr>
          <w:i/>
          <w:sz w:val="22"/>
          <w:szCs w:val="22"/>
        </w:rPr>
      </w:pPr>
      <w:r w:rsidRPr="003F18DC">
        <w:rPr>
          <w:i/>
          <w:sz w:val="22"/>
          <w:szCs w:val="22"/>
        </w:rPr>
        <w:lastRenderedPageBreak/>
        <w:t>tab. č. 1c/ Emisný limit pre technologickú časť prevádzky „Zváranie odliatkov“ (hala č. 525/13.2)</w:t>
      </w:r>
    </w:p>
    <w:p w14:paraId="5078D56C" w14:textId="77777777" w:rsidR="0055299E" w:rsidRPr="003F18DC" w:rsidRDefault="0055299E" w:rsidP="0055299E">
      <w:pPr>
        <w:jc w:val="both"/>
        <w:rPr>
          <w:sz w:val="10"/>
          <w:szCs w:val="10"/>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8"/>
        <w:gridCol w:w="829"/>
        <w:gridCol w:w="829"/>
        <w:gridCol w:w="2666"/>
        <w:gridCol w:w="2666"/>
      </w:tblGrid>
      <w:tr w:rsidR="0055299E" w:rsidRPr="003F18DC" w14:paraId="29874A79" w14:textId="77777777" w:rsidTr="0055299E">
        <w:trPr>
          <w:cantSplit/>
          <w:trHeight w:val="613"/>
        </w:trPr>
        <w:tc>
          <w:tcPr>
            <w:tcW w:w="828" w:type="dxa"/>
            <w:vMerge w:val="restart"/>
            <w:shd w:val="clear" w:color="auto" w:fill="auto"/>
            <w:textDirection w:val="btLr"/>
            <w:vAlign w:val="center"/>
          </w:tcPr>
          <w:p w14:paraId="46A07F0E" w14:textId="77777777" w:rsidR="0055299E" w:rsidRPr="003F18DC" w:rsidRDefault="0055299E" w:rsidP="00EC6D42">
            <w:pPr>
              <w:spacing w:line="192" w:lineRule="auto"/>
              <w:ind w:left="113" w:right="113"/>
              <w:jc w:val="center"/>
              <w:rPr>
                <w:sz w:val="20"/>
                <w:szCs w:val="20"/>
              </w:rPr>
            </w:pPr>
            <w:r w:rsidRPr="003F18DC">
              <w:rPr>
                <w:sz w:val="20"/>
                <w:szCs w:val="20"/>
              </w:rPr>
              <w:t xml:space="preserve">Technologická časť prevádzky </w:t>
            </w:r>
          </w:p>
        </w:tc>
        <w:tc>
          <w:tcPr>
            <w:tcW w:w="828" w:type="dxa"/>
            <w:vMerge w:val="restart"/>
            <w:shd w:val="clear" w:color="auto" w:fill="auto"/>
            <w:textDirection w:val="btLr"/>
            <w:vAlign w:val="center"/>
          </w:tcPr>
          <w:p w14:paraId="1637085E" w14:textId="77777777" w:rsidR="0055299E" w:rsidRPr="003F18DC" w:rsidRDefault="0055299E" w:rsidP="00EC6D42">
            <w:pPr>
              <w:spacing w:line="192" w:lineRule="auto"/>
              <w:ind w:left="113" w:right="113"/>
              <w:jc w:val="center"/>
              <w:rPr>
                <w:sz w:val="20"/>
                <w:szCs w:val="20"/>
              </w:rPr>
            </w:pPr>
            <w:r w:rsidRPr="003F18DC">
              <w:rPr>
                <w:sz w:val="20"/>
                <w:szCs w:val="20"/>
              </w:rPr>
              <w:t>Výška komína (m) /priemer (m)</w:t>
            </w:r>
          </w:p>
        </w:tc>
        <w:tc>
          <w:tcPr>
            <w:tcW w:w="829" w:type="dxa"/>
            <w:vMerge w:val="restart"/>
            <w:shd w:val="clear" w:color="auto" w:fill="auto"/>
            <w:textDirection w:val="btLr"/>
            <w:vAlign w:val="center"/>
          </w:tcPr>
          <w:p w14:paraId="5848AE2D" w14:textId="77777777" w:rsidR="0055299E" w:rsidRPr="003F18DC" w:rsidRDefault="0055299E" w:rsidP="00EC6D42">
            <w:pPr>
              <w:spacing w:line="192" w:lineRule="auto"/>
              <w:ind w:left="113" w:right="113"/>
              <w:jc w:val="center"/>
              <w:rPr>
                <w:sz w:val="20"/>
                <w:szCs w:val="20"/>
              </w:rPr>
            </w:pPr>
            <w:r w:rsidRPr="003F18DC">
              <w:rPr>
                <w:sz w:val="20"/>
                <w:szCs w:val="20"/>
              </w:rPr>
              <w:t>Odlučovacie zariadenia</w:t>
            </w:r>
          </w:p>
        </w:tc>
        <w:tc>
          <w:tcPr>
            <w:tcW w:w="829" w:type="dxa"/>
            <w:vMerge w:val="restart"/>
            <w:shd w:val="clear" w:color="auto" w:fill="auto"/>
            <w:textDirection w:val="btLr"/>
            <w:vAlign w:val="center"/>
          </w:tcPr>
          <w:p w14:paraId="774EDEBE" w14:textId="77777777" w:rsidR="0055299E" w:rsidRPr="003F18DC" w:rsidRDefault="0055299E" w:rsidP="00EC6D42">
            <w:pPr>
              <w:spacing w:line="192" w:lineRule="auto"/>
              <w:ind w:left="113" w:right="113"/>
              <w:jc w:val="center"/>
              <w:rPr>
                <w:sz w:val="20"/>
                <w:szCs w:val="20"/>
              </w:rPr>
            </w:pPr>
            <w:r w:rsidRPr="003F18DC">
              <w:rPr>
                <w:sz w:val="20"/>
                <w:szCs w:val="20"/>
              </w:rPr>
              <w:t>Označenie výduchu</w:t>
            </w:r>
          </w:p>
        </w:tc>
        <w:tc>
          <w:tcPr>
            <w:tcW w:w="5332" w:type="dxa"/>
            <w:gridSpan w:val="2"/>
            <w:shd w:val="clear" w:color="auto" w:fill="auto"/>
            <w:vAlign w:val="center"/>
          </w:tcPr>
          <w:p w14:paraId="27C41C88" w14:textId="77777777" w:rsidR="0055299E" w:rsidRPr="003F18DC" w:rsidRDefault="0055299E" w:rsidP="00EC6D42">
            <w:pPr>
              <w:jc w:val="center"/>
              <w:rPr>
                <w:sz w:val="20"/>
                <w:szCs w:val="20"/>
              </w:rPr>
            </w:pPr>
            <w:r w:rsidRPr="003F18DC">
              <w:rPr>
                <w:sz w:val="20"/>
                <w:szCs w:val="20"/>
              </w:rPr>
              <w:t>Znečisťujúca látka/Emisný limit</w:t>
            </w:r>
          </w:p>
        </w:tc>
      </w:tr>
      <w:tr w:rsidR="0055299E" w:rsidRPr="003F18DC" w14:paraId="29E4BF91" w14:textId="77777777" w:rsidTr="0055299E">
        <w:trPr>
          <w:cantSplit/>
          <w:trHeight w:val="551"/>
        </w:trPr>
        <w:tc>
          <w:tcPr>
            <w:tcW w:w="828" w:type="dxa"/>
            <w:vMerge/>
            <w:shd w:val="clear" w:color="auto" w:fill="auto"/>
            <w:textDirection w:val="btLr"/>
            <w:vAlign w:val="center"/>
          </w:tcPr>
          <w:p w14:paraId="4640DF38" w14:textId="77777777" w:rsidR="0055299E" w:rsidRPr="003F18DC" w:rsidRDefault="0055299E" w:rsidP="00EC6D42">
            <w:pPr>
              <w:spacing w:line="192" w:lineRule="auto"/>
              <w:ind w:left="113" w:right="113"/>
              <w:jc w:val="both"/>
              <w:rPr>
                <w:sz w:val="20"/>
                <w:szCs w:val="20"/>
              </w:rPr>
            </w:pPr>
          </w:p>
        </w:tc>
        <w:tc>
          <w:tcPr>
            <w:tcW w:w="828" w:type="dxa"/>
            <w:vMerge/>
            <w:shd w:val="clear" w:color="auto" w:fill="auto"/>
            <w:textDirection w:val="btLr"/>
            <w:vAlign w:val="center"/>
          </w:tcPr>
          <w:p w14:paraId="41C04A53" w14:textId="77777777" w:rsidR="0055299E" w:rsidRPr="003F18DC" w:rsidRDefault="0055299E" w:rsidP="00EC6D42">
            <w:pPr>
              <w:spacing w:line="192" w:lineRule="auto"/>
              <w:ind w:left="113" w:right="113"/>
              <w:jc w:val="both"/>
              <w:rPr>
                <w:sz w:val="20"/>
                <w:szCs w:val="20"/>
              </w:rPr>
            </w:pPr>
          </w:p>
        </w:tc>
        <w:tc>
          <w:tcPr>
            <w:tcW w:w="829" w:type="dxa"/>
            <w:vMerge/>
            <w:shd w:val="clear" w:color="auto" w:fill="auto"/>
            <w:textDirection w:val="btLr"/>
            <w:vAlign w:val="center"/>
          </w:tcPr>
          <w:p w14:paraId="08F029F9" w14:textId="77777777" w:rsidR="0055299E" w:rsidRPr="003F18DC" w:rsidRDefault="0055299E" w:rsidP="00EC6D42">
            <w:pPr>
              <w:spacing w:line="192" w:lineRule="auto"/>
              <w:ind w:left="113" w:right="113"/>
              <w:jc w:val="both"/>
              <w:rPr>
                <w:sz w:val="20"/>
                <w:szCs w:val="20"/>
              </w:rPr>
            </w:pPr>
          </w:p>
        </w:tc>
        <w:tc>
          <w:tcPr>
            <w:tcW w:w="829" w:type="dxa"/>
            <w:vMerge/>
            <w:shd w:val="clear" w:color="auto" w:fill="auto"/>
            <w:vAlign w:val="center"/>
          </w:tcPr>
          <w:p w14:paraId="0086E471" w14:textId="77777777" w:rsidR="0055299E" w:rsidRPr="003F18DC" w:rsidRDefault="0055299E" w:rsidP="00EC6D42">
            <w:pPr>
              <w:spacing w:line="192" w:lineRule="auto"/>
              <w:jc w:val="center"/>
              <w:rPr>
                <w:sz w:val="20"/>
                <w:szCs w:val="20"/>
              </w:rPr>
            </w:pPr>
          </w:p>
        </w:tc>
        <w:tc>
          <w:tcPr>
            <w:tcW w:w="5332" w:type="dxa"/>
            <w:gridSpan w:val="2"/>
            <w:shd w:val="clear" w:color="auto" w:fill="auto"/>
            <w:vAlign w:val="center"/>
          </w:tcPr>
          <w:p w14:paraId="768A1216" w14:textId="53D9BA08" w:rsidR="0055299E" w:rsidRPr="003F18DC" w:rsidRDefault="0055299E" w:rsidP="0055299E">
            <w:pPr>
              <w:jc w:val="center"/>
              <w:rPr>
                <w:sz w:val="20"/>
                <w:szCs w:val="20"/>
              </w:rPr>
            </w:pPr>
            <w:r w:rsidRPr="003F18DC">
              <w:rPr>
                <w:sz w:val="20"/>
                <w:szCs w:val="20"/>
              </w:rPr>
              <w:t>TZL</w:t>
            </w:r>
            <w:r w:rsidR="007E0E50" w:rsidRPr="003F18DC">
              <w:rPr>
                <w:sz w:val="20"/>
                <w:szCs w:val="20"/>
                <w:vertAlign w:val="superscript"/>
              </w:rPr>
              <w:t>1)</w:t>
            </w:r>
          </w:p>
        </w:tc>
      </w:tr>
      <w:tr w:rsidR="0055299E" w:rsidRPr="003F18DC" w14:paraId="2D17228B" w14:textId="77777777" w:rsidTr="0055299E">
        <w:trPr>
          <w:cantSplit/>
          <w:trHeight w:val="559"/>
        </w:trPr>
        <w:tc>
          <w:tcPr>
            <w:tcW w:w="828" w:type="dxa"/>
            <w:vMerge/>
            <w:shd w:val="clear" w:color="auto" w:fill="auto"/>
            <w:textDirection w:val="btLr"/>
            <w:vAlign w:val="center"/>
          </w:tcPr>
          <w:p w14:paraId="528C655C" w14:textId="77777777" w:rsidR="0055299E" w:rsidRPr="003F18DC" w:rsidRDefault="0055299E" w:rsidP="00EC6D42">
            <w:pPr>
              <w:spacing w:line="192" w:lineRule="auto"/>
              <w:ind w:left="113" w:right="113"/>
              <w:jc w:val="both"/>
              <w:rPr>
                <w:sz w:val="20"/>
                <w:szCs w:val="20"/>
              </w:rPr>
            </w:pPr>
          </w:p>
        </w:tc>
        <w:tc>
          <w:tcPr>
            <w:tcW w:w="828" w:type="dxa"/>
            <w:vMerge/>
            <w:shd w:val="clear" w:color="auto" w:fill="auto"/>
            <w:textDirection w:val="btLr"/>
            <w:vAlign w:val="center"/>
          </w:tcPr>
          <w:p w14:paraId="6F194C64" w14:textId="77777777" w:rsidR="0055299E" w:rsidRPr="003F18DC" w:rsidRDefault="0055299E" w:rsidP="00EC6D42">
            <w:pPr>
              <w:spacing w:line="192" w:lineRule="auto"/>
              <w:ind w:left="113" w:right="113"/>
              <w:jc w:val="both"/>
              <w:rPr>
                <w:sz w:val="20"/>
                <w:szCs w:val="20"/>
              </w:rPr>
            </w:pPr>
          </w:p>
        </w:tc>
        <w:tc>
          <w:tcPr>
            <w:tcW w:w="829" w:type="dxa"/>
            <w:vMerge/>
            <w:shd w:val="clear" w:color="auto" w:fill="auto"/>
            <w:textDirection w:val="btLr"/>
            <w:vAlign w:val="center"/>
          </w:tcPr>
          <w:p w14:paraId="38948D97" w14:textId="77777777" w:rsidR="0055299E" w:rsidRPr="003F18DC" w:rsidRDefault="0055299E" w:rsidP="00EC6D42">
            <w:pPr>
              <w:spacing w:line="192" w:lineRule="auto"/>
              <w:ind w:left="113" w:right="113"/>
              <w:jc w:val="both"/>
              <w:rPr>
                <w:sz w:val="20"/>
                <w:szCs w:val="20"/>
              </w:rPr>
            </w:pPr>
          </w:p>
        </w:tc>
        <w:tc>
          <w:tcPr>
            <w:tcW w:w="829" w:type="dxa"/>
            <w:vMerge/>
            <w:shd w:val="clear" w:color="auto" w:fill="auto"/>
            <w:vAlign w:val="center"/>
          </w:tcPr>
          <w:p w14:paraId="3608BE09" w14:textId="77777777" w:rsidR="0055299E" w:rsidRPr="003F18DC" w:rsidRDefault="0055299E" w:rsidP="00EC6D42">
            <w:pPr>
              <w:spacing w:line="192" w:lineRule="auto"/>
              <w:jc w:val="center"/>
              <w:rPr>
                <w:sz w:val="20"/>
                <w:szCs w:val="20"/>
              </w:rPr>
            </w:pPr>
          </w:p>
        </w:tc>
        <w:tc>
          <w:tcPr>
            <w:tcW w:w="2666" w:type="dxa"/>
            <w:shd w:val="clear" w:color="auto" w:fill="auto"/>
            <w:vAlign w:val="center"/>
          </w:tcPr>
          <w:p w14:paraId="6B84EFD7" w14:textId="77E18D96" w:rsidR="0055299E" w:rsidRPr="003F18DC" w:rsidRDefault="0055299E" w:rsidP="00EC6D42">
            <w:pPr>
              <w:jc w:val="center"/>
              <w:rPr>
                <w:sz w:val="20"/>
                <w:szCs w:val="20"/>
              </w:rPr>
            </w:pPr>
            <w:r w:rsidRPr="003F18DC">
              <w:rPr>
                <w:b/>
                <w:sz w:val="18"/>
                <w:szCs w:val="18"/>
              </w:rPr>
              <w:t xml:space="preserve">HT </w:t>
            </w:r>
            <w:r w:rsidRPr="003F18DC">
              <w:rPr>
                <w:b/>
                <w:sz w:val="18"/>
                <w:szCs w:val="18"/>
              </w:rPr>
              <w:sym w:font="Symbol" w:char="F05B"/>
            </w:r>
            <w:r w:rsidRPr="003F18DC">
              <w:rPr>
                <w:b/>
                <w:sz w:val="18"/>
                <w:szCs w:val="18"/>
              </w:rPr>
              <w:t>g.h</w:t>
            </w:r>
            <w:r w:rsidRPr="003F18DC">
              <w:rPr>
                <w:b/>
                <w:sz w:val="18"/>
                <w:szCs w:val="18"/>
                <w:vertAlign w:val="superscript"/>
              </w:rPr>
              <w:t>-1</w:t>
            </w:r>
            <w:r w:rsidRPr="003F18DC">
              <w:rPr>
                <w:b/>
                <w:sz w:val="18"/>
                <w:szCs w:val="18"/>
              </w:rPr>
              <w:sym w:font="Symbol" w:char="F05D"/>
            </w:r>
          </w:p>
        </w:tc>
        <w:tc>
          <w:tcPr>
            <w:tcW w:w="2666" w:type="dxa"/>
            <w:shd w:val="clear" w:color="auto" w:fill="auto"/>
            <w:vAlign w:val="center"/>
          </w:tcPr>
          <w:p w14:paraId="086F337E" w14:textId="7DBEF10D" w:rsidR="0055299E" w:rsidRPr="003F18DC" w:rsidRDefault="0055299E" w:rsidP="00EC6D42">
            <w:pPr>
              <w:jc w:val="center"/>
              <w:rPr>
                <w:sz w:val="20"/>
                <w:szCs w:val="20"/>
              </w:rPr>
            </w:pPr>
            <w:r w:rsidRPr="003F18DC">
              <w:rPr>
                <w:b/>
                <w:sz w:val="18"/>
                <w:szCs w:val="18"/>
              </w:rPr>
              <w:t xml:space="preserve">C </w:t>
            </w:r>
            <w:r w:rsidRPr="003F18DC">
              <w:rPr>
                <w:b/>
                <w:sz w:val="18"/>
                <w:szCs w:val="18"/>
              </w:rPr>
              <w:sym w:font="Symbol" w:char="F05B"/>
            </w:r>
            <w:r w:rsidRPr="003F18DC">
              <w:rPr>
                <w:b/>
                <w:sz w:val="18"/>
                <w:szCs w:val="18"/>
              </w:rPr>
              <w:t>mg.m</w:t>
            </w:r>
            <w:r w:rsidRPr="003F18DC">
              <w:rPr>
                <w:b/>
                <w:sz w:val="18"/>
                <w:szCs w:val="18"/>
                <w:vertAlign w:val="superscript"/>
              </w:rPr>
              <w:t>-3</w:t>
            </w:r>
            <w:r w:rsidRPr="003F18DC">
              <w:rPr>
                <w:b/>
                <w:sz w:val="18"/>
                <w:szCs w:val="18"/>
              </w:rPr>
              <w:sym w:font="Symbol" w:char="F05D"/>
            </w:r>
          </w:p>
        </w:tc>
      </w:tr>
      <w:tr w:rsidR="0055299E" w:rsidRPr="003F18DC" w14:paraId="671A2763" w14:textId="77777777" w:rsidTr="00ED5C5D">
        <w:trPr>
          <w:cantSplit/>
          <w:trHeight w:val="785"/>
        </w:trPr>
        <w:tc>
          <w:tcPr>
            <w:tcW w:w="828" w:type="dxa"/>
            <w:vMerge w:val="restart"/>
            <w:shd w:val="clear" w:color="auto" w:fill="auto"/>
            <w:textDirection w:val="btLr"/>
            <w:vAlign w:val="center"/>
          </w:tcPr>
          <w:p w14:paraId="4795F4F8" w14:textId="331DAAA9" w:rsidR="0055299E" w:rsidRPr="003F18DC" w:rsidRDefault="0055299E" w:rsidP="00EC6D42">
            <w:pPr>
              <w:spacing w:line="192" w:lineRule="auto"/>
              <w:ind w:left="113" w:right="113"/>
              <w:jc w:val="center"/>
              <w:rPr>
                <w:sz w:val="20"/>
                <w:szCs w:val="20"/>
              </w:rPr>
            </w:pPr>
            <w:r w:rsidRPr="003F18DC">
              <w:rPr>
                <w:sz w:val="20"/>
                <w:szCs w:val="20"/>
              </w:rPr>
              <w:t>Zváranie odliatkov</w:t>
            </w:r>
          </w:p>
        </w:tc>
        <w:tc>
          <w:tcPr>
            <w:tcW w:w="828" w:type="dxa"/>
            <w:vMerge w:val="restart"/>
            <w:shd w:val="clear" w:color="auto" w:fill="auto"/>
            <w:textDirection w:val="btLr"/>
            <w:vAlign w:val="center"/>
          </w:tcPr>
          <w:p w14:paraId="5EE39905" w14:textId="625E2BD2" w:rsidR="0055299E" w:rsidRPr="003F18DC" w:rsidRDefault="0055299E" w:rsidP="0055299E">
            <w:pPr>
              <w:spacing w:line="192" w:lineRule="auto"/>
              <w:ind w:left="113" w:right="113"/>
              <w:jc w:val="center"/>
              <w:rPr>
                <w:sz w:val="20"/>
                <w:szCs w:val="20"/>
              </w:rPr>
            </w:pPr>
            <w:r w:rsidRPr="003F18DC">
              <w:rPr>
                <w:sz w:val="20"/>
                <w:szCs w:val="20"/>
              </w:rPr>
              <w:t>21,25/0,60</w:t>
            </w:r>
          </w:p>
        </w:tc>
        <w:tc>
          <w:tcPr>
            <w:tcW w:w="829" w:type="dxa"/>
            <w:vMerge w:val="restart"/>
            <w:shd w:val="clear" w:color="auto" w:fill="auto"/>
            <w:textDirection w:val="btLr"/>
            <w:vAlign w:val="center"/>
          </w:tcPr>
          <w:p w14:paraId="5C72473B" w14:textId="1A2C229C" w:rsidR="0055299E" w:rsidRPr="003F18DC" w:rsidRDefault="0055299E" w:rsidP="00EC6D42">
            <w:pPr>
              <w:spacing w:line="192" w:lineRule="auto"/>
              <w:ind w:left="113" w:right="113"/>
              <w:jc w:val="center"/>
              <w:rPr>
                <w:sz w:val="20"/>
                <w:szCs w:val="20"/>
              </w:rPr>
            </w:pPr>
            <w:r w:rsidRPr="003F18DC">
              <w:rPr>
                <w:sz w:val="20"/>
              </w:rPr>
              <w:t>mokré odlučovacie zariadenie</w:t>
            </w:r>
          </w:p>
        </w:tc>
        <w:tc>
          <w:tcPr>
            <w:tcW w:w="829" w:type="dxa"/>
            <w:vMerge w:val="restart"/>
            <w:shd w:val="clear" w:color="auto" w:fill="auto"/>
            <w:vAlign w:val="center"/>
          </w:tcPr>
          <w:p w14:paraId="27238A49" w14:textId="184DBE3D" w:rsidR="0055299E" w:rsidRPr="003F18DC" w:rsidRDefault="0055299E" w:rsidP="0055299E">
            <w:pPr>
              <w:spacing w:line="192" w:lineRule="auto"/>
              <w:jc w:val="center"/>
              <w:rPr>
                <w:sz w:val="18"/>
                <w:szCs w:val="18"/>
              </w:rPr>
            </w:pPr>
            <w:r w:rsidRPr="003F18DC">
              <w:rPr>
                <w:sz w:val="18"/>
                <w:szCs w:val="18"/>
              </w:rPr>
              <w:t>VN-32</w:t>
            </w:r>
          </w:p>
        </w:tc>
        <w:tc>
          <w:tcPr>
            <w:tcW w:w="2666" w:type="dxa"/>
            <w:shd w:val="clear" w:color="auto" w:fill="auto"/>
            <w:vAlign w:val="center"/>
          </w:tcPr>
          <w:p w14:paraId="41932B62" w14:textId="414E2917" w:rsidR="0055299E" w:rsidRPr="003F18DC" w:rsidRDefault="0055299E" w:rsidP="0055299E">
            <w:pPr>
              <w:ind w:right="-77"/>
              <w:jc w:val="center"/>
              <w:rPr>
                <w:sz w:val="20"/>
                <w:szCs w:val="20"/>
              </w:rPr>
            </w:pPr>
            <w:r w:rsidRPr="003F18DC">
              <w:rPr>
                <w:sz w:val="20"/>
                <w:szCs w:val="20"/>
              </w:rPr>
              <w:t>&lt; 200</w:t>
            </w:r>
          </w:p>
        </w:tc>
        <w:tc>
          <w:tcPr>
            <w:tcW w:w="2666" w:type="dxa"/>
            <w:shd w:val="clear" w:color="auto" w:fill="auto"/>
            <w:vAlign w:val="center"/>
          </w:tcPr>
          <w:p w14:paraId="197CE2EC" w14:textId="6E8B1F22" w:rsidR="0055299E" w:rsidRPr="003F18DC" w:rsidRDefault="0055299E" w:rsidP="0055299E">
            <w:pPr>
              <w:ind w:right="-77"/>
              <w:jc w:val="center"/>
              <w:rPr>
                <w:sz w:val="20"/>
                <w:szCs w:val="20"/>
              </w:rPr>
            </w:pPr>
            <w:r w:rsidRPr="003F18DC">
              <w:rPr>
                <w:sz w:val="20"/>
                <w:szCs w:val="20"/>
              </w:rPr>
              <w:t>150</w:t>
            </w:r>
          </w:p>
        </w:tc>
      </w:tr>
      <w:tr w:rsidR="0055299E" w:rsidRPr="003F18DC" w14:paraId="14597F96" w14:textId="77777777" w:rsidTr="000A3E16">
        <w:trPr>
          <w:cantSplit/>
          <w:trHeight w:val="784"/>
        </w:trPr>
        <w:tc>
          <w:tcPr>
            <w:tcW w:w="828" w:type="dxa"/>
            <w:vMerge/>
            <w:shd w:val="clear" w:color="auto" w:fill="auto"/>
            <w:textDirection w:val="btLr"/>
            <w:vAlign w:val="center"/>
          </w:tcPr>
          <w:p w14:paraId="0BE50106" w14:textId="77777777" w:rsidR="0055299E" w:rsidRPr="003F18DC" w:rsidRDefault="0055299E" w:rsidP="00EC6D42">
            <w:pPr>
              <w:spacing w:line="192" w:lineRule="auto"/>
              <w:ind w:left="113" w:right="113"/>
              <w:jc w:val="center"/>
              <w:rPr>
                <w:sz w:val="20"/>
                <w:szCs w:val="20"/>
              </w:rPr>
            </w:pPr>
          </w:p>
        </w:tc>
        <w:tc>
          <w:tcPr>
            <w:tcW w:w="828" w:type="dxa"/>
            <w:vMerge/>
            <w:shd w:val="clear" w:color="auto" w:fill="auto"/>
            <w:textDirection w:val="btLr"/>
            <w:vAlign w:val="center"/>
          </w:tcPr>
          <w:p w14:paraId="6B64FD8C" w14:textId="77777777" w:rsidR="0055299E" w:rsidRPr="003F18DC" w:rsidRDefault="0055299E" w:rsidP="0055299E">
            <w:pPr>
              <w:spacing w:line="192" w:lineRule="auto"/>
              <w:ind w:left="113" w:right="113"/>
              <w:jc w:val="center"/>
              <w:rPr>
                <w:sz w:val="20"/>
                <w:szCs w:val="20"/>
              </w:rPr>
            </w:pPr>
          </w:p>
        </w:tc>
        <w:tc>
          <w:tcPr>
            <w:tcW w:w="829" w:type="dxa"/>
            <w:vMerge/>
            <w:shd w:val="clear" w:color="auto" w:fill="auto"/>
            <w:textDirection w:val="btLr"/>
            <w:vAlign w:val="center"/>
          </w:tcPr>
          <w:p w14:paraId="1C5FD0CF" w14:textId="77777777" w:rsidR="0055299E" w:rsidRPr="003F18DC" w:rsidRDefault="0055299E" w:rsidP="00EC6D42">
            <w:pPr>
              <w:spacing w:line="192" w:lineRule="auto"/>
              <w:ind w:left="113" w:right="113"/>
              <w:jc w:val="center"/>
              <w:rPr>
                <w:sz w:val="20"/>
              </w:rPr>
            </w:pPr>
          </w:p>
        </w:tc>
        <w:tc>
          <w:tcPr>
            <w:tcW w:w="829" w:type="dxa"/>
            <w:vMerge/>
            <w:shd w:val="clear" w:color="auto" w:fill="auto"/>
            <w:vAlign w:val="center"/>
          </w:tcPr>
          <w:p w14:paraId="22DA4CE0" w14:textId="77777777" w:rsidR="0055299E" w:rsidRPr="003F18DC" w:rsidRDefault="0055299E" w:rsidP="0055299E">
            <w:pPr>
              <w:spacing w:line="192" w:lineRule="auto"/>
              <w:jc w:val="center"/>
              <w:rPr>
                <w:sz w:val="18"/>
                <w:szCs w:val="18"/>
              </w:rPr>
            </w:pPr>
          </w:p>
        </w:tc>
        <w:tc>
          <w:tcPr>
            <w:tcW w:w="2666" w:type="dxa"/>
            <w:shd w:val="clear" w:color="auto" w:fill="auto"/>
            <w:vAlign w:val="center"/>
          </w:tcPr>
          <w:p w14:paraId="10D3ED10" w14:textId="031E6F58" w:rsidR="0055299E" w:rsidRPr="003F18DC" w:rsidRDefault="0055299E" w:rsidP="0055299E">
            <w:pPr>
              <w:ind w:right="-77"/>
              <w:jc w:val="center"/>
              <w:rPr>
                <w:sz w:val="20"/>
                <w:szCs w:val="20"/>
              </w:rPr>
            </w:pPr>
            <w:r w:rsidRPr="003F18DC">
              <w:rPr>
                <w:sz w:val="20"/>
                <w:szCs w:val="20"/>
              </w:rPr>
              <w:t>≥ 200</w:t>
            </w:r>
          </w:p>
        </w:tc>
        <w:tc>
          <w:tcPr>
            <w:tcW w:w="2666" w:type="dxa"/>
            <w:shd w:val="clear" w:color="auto" w:fill="auto"/>
            <w:vAlign w:val="center"/>
          </w:tcPr>
          <w:p w14:paraId="2BC3DF47" w14:textId="0D27D807" w:rsidR="0055299E" w:rsidRPr="003F18DC" w:rsidRDefault="0055299E" w:rsidP="0055299E">
            <w:pPr>
              <w:ind w:right="-77"/>
              <w:jc w:val="center"/>
              <w:rPr>
                <w:sz w:val="20"/>
                <w:szCs w:val="20"/>
              </w:rPr>
            </w:pPr>
            <w:r w:rsidRPr="003F18DC">
              <w:rPr>
                <w:sz w:val="20"/>
                <w:szCs w:val="20"/>
              </w:rPr>
              <w:t>20</w:t>
            </w:r>
          </w:p>
        </w:tc>
      </w:tr>
    </w:tbl>
    <w:p w14:paraId="649D634C" w14:textId="238262E7" w:rsidR="004E1CFB" w:rsidRPr="003F18DC" w:rsidRDefault="007E0E50" w:rsidP="007E0E50">
      <w:pPr>
        <w:pStyle w:val="Odsekzoznamu"/>
        <w:numPr>
          <w:ilvl w:val="3"/>
          <w:numId w:val="19"/>
        </w:numPr>
        <w:tabs>
          <w:tab w:val="left" w:pos="0"/>
          <w:tab w:val="left" w:pos="3456"/>
          <w:tab w:val="left" w:pos="4896"/>
          <w:tab w:val="left" w:pos="5184"/>
          <w:tab w:val="left" w:pos="6336"/>
          <w:tab w:val="left" w:pos="6624"/>
          <w:tab w:val="left" w:pos="7920"/>
          <w:tab w:val="left" w:pos="8784"/>
        </w:tabs>
        <w:spacing w:before="60" w:line="350" w:lineRule="atLeast"/>
        <w:ind w:left="567" w:hanging="142"/>
        <w:jc w:val="both"/>
        <w:outlineLvl w:val="0"/>
        <w:rPr>
          <w:b/>
          <w:sz w:val="28"/>
          <w:szCs w:val="28"/>
        </w:rPr>
      </w:pPr>
      <w:r w:rsidRPr="003F18DC">
        <w:rPr>
          <w:sz w:val="20"/>
        </w:rPr>
        <w:t xml:space="preserve">1. skupina znečisťujúcich látok, 3. podskupina (TZL- tuhé znečisťujúce látky) uvedená v </w:t>
      </w:r>
      <w:proofErr w:type="spellStart"/>
      <w:r w:rsidRPr="003F18DC">
        <w:rPr>
          <w:sz w:val="20"/>
        </w:rPr>
        <w:t>príl</w:t>
      </w:r>
      <w:proofErr w:type="spellEnd"/>
      <w:r w:rsidRPr="003F18DC">
        <w:rPr>
          <w:sz w:val="20"/>
        </w:rPr>
        <w:t>. č. 3</w:t>
      </w:r>
      <w:r w:rsidR="00093300" w:rsidRPr="003F18DC">
        <w:rPr>
          <w:sz w:val="20"/>
        </w:rPr>
        <w:t>, časti I.</w:t>
      </w:r>
      <w:r w:rsidRPr="003F18DC">
        <w:rPr>
          <w:sz w:val="20"/>
        </w:rPr>
        <w:t xml:space="preserve">  vyhlášky Ministerstva životného prostredia Slovenskej republiky č. 410/2012 Z. z., ktorou sa vykonávajú niektoré ustanovenia zákona o ovzduší</w:t>
      </w:r>
    </w:p>
    <w:p w14:paraId="6BDA4DA0" w14:textId="7DD2CEE4" w:rsidR="007318F9" w:rsidRPr="003F18DC" w:rsidRDefault="007318F9" w:rsidP="007318F9">
      <w:pPr>
        <w:pStyle w:val="Odsekzoznamu"/>
        <w:numPr>
          <w:ilvl w:val="0"/>
          <w:numId w:val="26"/>
        </w:numPr>
        <w:spacing w:before="240" w:line="340" w:lineRule="atLeast"/>
        <w:ind w:left="0" w:hanging="425"/>
        <w:contextualSpacing w:val="0"/>
        <w:rPr>
          <w:b/>
          <w:i/>
        </w:rPr>
      </w:pPr>
      <w:r w:rsidRPr="003F18DC">
        <w:rPr>
          <w:i/>
        </w:rPr>
        <w:t xml:space="preserve">v časti integrovaného povolenia II., v kap. I., </w:t>
      </w:r>
      <w:bookmarkStart w:id="13" w:name="_Toc98224059"/>
      <w:bookmarkStart w:id="14" w:name="_Toc98224999"/>
      <w:bookmarkStart w:id="15" w:name="_Toc98228129"/>
      <w:bookmarkStart w:id="16" w:name="_Toc98306332"/>
      <w:r w:rsidRPr="003F18DC">
        <w:rPr>
          <w:b/>
          <w:i/>
        </w:rPr>
        <w:t>Monitorovanie prevádzky, poskytovanie údajov a podávanie správ</w:t>
      </w:r>
      <w:bookmarkEnd w:id="13"/>
      <w:bookmarkEnd w:id="14"/>
      <w:bookmarkEnd w:id="15"/>
      <w:bookmarkEnd w:id="16"/>
      <w:r w:rsidRPr="003F18DC">
        <w:rPr>
          <w:b/>
          <w:i/>
        </w:rPr>
        <w:t xml:space="preserve"> </w:t>
      </w:r>
      <w:r w:rsidRPr="003F18DC">
        <w:rPr>
          <w:i/>
        </w:rPr>
        <w:t>sa v ods. č. 1. „Kontrola emisií do ovzdušia</w:t>
      </w:r>
      <w:r w:rsidRPr="003F18DC">
        <w:rPr>
          <w:rFonts w:cs="Times New Roman"/>
          <w:i/>
          <w:szCs w:val="24"/>
        </w:rPr>
        <w:t>“,  ruší v bode č. 1.3 tab. č. 3 a dopĺňa sa nová tab. č. 3s nasledovným znením:</w:t>
      </w:r>
    </w:p>
    <w:p w14:paraId="01FF1946" w14:textId="77777777" w:rsidR="007318F9" w:rsidRPr="003F18DC" w:rsidRDefault="007318F9" w:rsidP="008A2619">
      <w:pPr>
        <w:spacing w:before="240"/>
        <w:ind w:left="567"/>
        <w:jc w:val="both"/>
        <w:rPr>
          <w:i/>
          <w:sz w:val="22"/>
          <w:szCs w:val="22"/>
        </w:rPr>
      </w:pPr>
      <w:r w:rsidRPr="003F18DC">
        <w:rPr>
          <w:i/>
          <w:sz w:val="22"/>
          <w:szCs w:val="22"/>
        </w:rPr>
        <w:t>tab. č. 3 Kontrola emisií znečisťujúcich látok do ovzdušia</w:t>
      </w:r>
    </w:p>
    <w:p w14:paraId="327946CE" w14:textId="77777777" w:rsidR="007318F9" w:rsidRPr="003F18DC" w:rsidRDefault="007318F9" w:rsidP="007318F9">
      <w:pPr>
        <w:jc w:val="both"/>
        <w:rPr>
          <w:sz w:val="10"/>
          <w:szCs w:val="10"/>
        </w:rPr>
      </w:pPr>
    </w:p>
    <w:tbl>
      <w:tblPr>
        <w:tblW w:w="85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836"/>
        <w:gridCol w:w="836"/>
        <w:gridCol w:w="836"/>
        <w:gridCol w:w="836"/>
        <w:gridCol w:w="4324"/>
      </w:tblGrid>
      <w:tr w:rsidR="007318F9" w:rsidRPr="003F18DC" w14:paraId="1DE92C0F" w14:textId="77777777" w:rsidTr="00B81F0F">
        <w:trPr>
          <w:cantSplit/>
          <w:trHeight w:val="1908"/>
          <w:tblHeader/>
          <w:jc w:val="right"/>
        </w:trPr>
        <w:tc>
          <w:tcPr>
            <w:tcW w:w="837" w:type="dxa"/>
            <w:shd w:val="clear" w:color="auto" w:fill="auto"/>
            <w:textDirection w:val="btLr"/>
            <w:vAlign w:val="center"/>
          </w:tcPr>
          <w:p w14:paraId="719E2567" w14:textId="77777777" w:rsidR="007318F9" w:rsidRPr="003F18DC" w:rsidRDefault="007318F9" w:rsidP="00EC6D42">
            <w:pPr>
              <w:spacing w:line="192" w:lineRule="auto"/>
              <w:ind w:left="113" w:right="113"/>
              <w:jc w:val="center"/>
              <w:rPr>
                <w:sz w:val="20"/>
                <w:szCs w:val="20"/>
              </w:rPr>
            </w:pPr>
            <w:r w:rsidRPr="003F18DC">
              <w:rPr>
                <w:sz w:val="20"/>
                <w:szCs w:val="20"/>
              </w:rPr>
              <w:t xml:space="preserve">Technologická časť prevádzky </w:t>
            </w:r>
          </w:p>
        </w:tc>
        <w:tc>
          <w:tcPr>
            <w:tcW w:w="836" w:type="dxa"/>
            <w:shd w:val="clear" w:color="auto" w:fill="auto"/>
            <w:textDirection w:val="btLr"/>
            <w:vAlign w:val="center"/>
          </w:tcPr>
          <w:p w14:paraId="5B0DC5B8" w14:textId="77777777" w:rsidR="007318F9" w:rsidRPr="003F18DC" w:rsidRDefault="007318F9" w:rsidP="00EC6D42">
            <w:pPr>
              <w:spacing w:line="192" w:lineRule="auto"/>
              <w:ind w:left="113" w:right="113"/>
              <w:jc w:val="center"/>
              <w:rPr>
                <w:sz w:val="20"/>
                <w:szCs w:val="20"/>
              </w:rPr>
            </w:pPr>
            <w:r w:rsidRPr="003F18DC">
              <w:rPr>
                <w:sz w:val="20"/>
                <w:szCs w:val="20"/>
              </w:rPr>
              <w:t>Zdroj emisií</w:t>
            </w:r>
            <w:r w:rsidRPr="003F18DC">
              <w:rPr>
                <w:sz w:val="20"/>
                <w:szCs w:val="20"/>
                <w:vertAlign w:val="superscript"/>
              </w:rPr>
              <w:t>4)</w:t>
            </w:r>
          </w:p>
        </w:tc>
        <w:tc>
          <w:tcPr>
            <w:tcW w:w="836" w:type="dxa"/>
            <w:shd w:val="clear" w:color="auto" w:fill="auto"/>
            <w:textDirection w:val="btLr"/>
            <w:vAlign w:val="center"/>
          </w:tcPr>
          <w:p w14:paraId="3A6713DD" w14:textId="77777777" w:rsidR="007318F9" w:rsidRPr="003F18DC" w:rsidRDefault="007318F9" w:rsidP="00EC6D42">
            <w:pPr>
              <w:spacing w:line="192" w:lineRule="auto"/>
              <w:ind w:left="113" w:right="113"/>
              <w:jc w:val="center"/>
              <w:rPr>
                <w:sz w:val="20"/>
                <w:szCs w:val="20"/>
              </w:rPr>
            </w:pPr>
            <w:r w:rsidRPr="003F18DC">
              <w:rPr>
                <w:sz w:val="20"/>
                <w:szCs w:val="20"/>
              </w:rPr>
              <w:t>Technologické zariadenie/Odlučovacie zariadenie</w:t>
            </w:r>
          </w:p>
        </w:tc>
        <w:tc>
          <w:tcPr>
            <w:tcW w:w="836" w:type="dxa"/>
            <w:shd w:val="clear" w:color="auto" w:fill="auto"/>
            <w:textDirection w:val="btLr"/>
            <w:vAlign w:val="center"/>
          </w:tcPr>
          <w:p w14:paraId="1F71CDF8" w14:textId="77777777" w:rsidR="007318F9" w:rsidRPr="003F18DC" w:rsidRDefault="007318F9" w:rsidP="00EC6D42">
            <w:pPr>
              <w:spacing w:line="192" w:lineRule="auto"/>
              <w:ind w:left="113" w:right="113"/>
              <w:jc w:val="center"/>
              <w:rPr>
                <w:sz w:val="20"/>
                <w:szCs w:val="20"/>
              </w:rPr>
            </w:pPr>
            <w:r w:rsidRPr="003F18DC">
              <w:rPr>
                <w:sz w:val="20"/>
                <w:szCs w:val="20"/>
              </w:rPr>
              <w:t>Emitovaná látka</w:t>
            </w:r>
          </w:p>
        </w:tc>
        <w:tc>
          <w:tcPr>
            <w:tcW w:w="836" w:type="dxa"/>
            <w:textDirection w:val="btLr"/>
          </w:tcPr>
          <w:p w14:paraId="6BF75DE9" w14:textId="77777777" w:rsidR="007318F9" w:rsidRPr="003F18DC" w:rsidRDefault="007318F9" w:rsidP="00EC6D42">
            <w:pPr>
              <w:widowControl w:val="0"/>
              <w:ind w:left="113" w:right="113"/>
              <w:jc w:val="center"/>
              <w:rPr>
                <w:rFonts w:cs="Angsana New"/>
                <w:b/>
                <w:sz w:val="18"/>
                <w:szCs w:val="18"/>
              </w:rPr>
            </w:pPr>
          </w:p>
          <w:p w14:paraId="0BDAA40A" w14:textId="77777777" w:rsidR="007318F9" w:rsidRPr="003F18DC" w:rsidRDefault="007318F9" w:rsidP="00EC6D42">
            <w:pPr>
              <w:widowControl w:val="0"/>
              <w:ind w:left="113" w:right="113"/>
              <w:jc w:val="center"/>
              <w:rPr>
                <w:rFonts w:cs="Angsana New"/>
                <w:b/>
                <w:sz w:val="18"/>
                <w:szCs w:val="18"/>
              </w:rPr>
            </w:pPr>
            <w:r w:rsidRPr="003F18DC">
              <w:rPr>
                <w:rFonts w:cs="Angsana New"/>
                <w:b/>
                <w:sz w:val="18"/>
                <w:szCs w:val="18"/>
              </w:rPr>
              <w:t>Interval periodického</w:t>
            </w:r>
          </w:p>
          <w:p w14:paraId="5DD3D8CA" w14:textId="77777777" w:rsidR="007318F9" w:rsidRPr="003F18DC" w:rsidRDefault="007318F9" w:rsidP="00EC6D42">
            <w:pPr>
              <w:widowControl w:val="0"/>
              <w:ind w:left="113" w:right="113"/>
              <w:jc w:val="center"/>
              <w:rPr>
                <w:rFonts w:cs="Angsana New"/>
                <w:b/>
                <w:sz w:val="18"/>
                <w:szCs w:val="18"/>
              </w:rPr>
            </w:pPr>
            <w:r w:rsidRPr="003F18DC">
              <w:rPr>
                <w:rFonts w:cs="Angsana New"/>
                <w:b/>
                <w:sz w:val="18"/>
                <w:szCs w:val="18"/>
              </w:rPr>
              <w:t>Merania [rok ]</w:t>
            </w:r>
          </w:p>
        </w:tc>
        <w:tc>
          <w:tcPr>
            <w:tcW w:w="4324" w:type="dxa"/>
            <w:shd w:val="clear" w:color="auto" w:fill="auto"/>
            <w:vAlign w:val="center"/>
          </w:tcPr>
          <w:p w14:paraId="2330B053" w14:textId="77777777" w:rsidR="007318F9" w:rsidRPr="003F18DC" w:rsidRDefault="007318F9" w:rsidP="00EC6D42">
            <w:pPr>
              <w:spacing w:line="192" w:lineRule="auto"/>
              <w:jc w:val="center"/>
              <w:rPr>
                <w:sz w:val="20"/>
                <w:szCs w:val="20"/>
              </w:rPr>
            </w:pPr>
            <w:r w:rsidRPr="003F18DC">
              <w:rPr>
                <w:sz w:val="20"/>
                <w:szCs w:val="20"/>
              </w:rPr>
              <w:t>Štandardné metódy a metodiky jednotlivých oprávnených technických činností (ENPIS - Oprávnené metódy)</w:t>
            </w:r>
          </w:p>
        </w:tc>
      </w:tr>
      <w:tr w:rsidR="007318F9" w:rsidRPr="003F18DC" w14:paraId="41C1E6F9" w14:textId="77777777" w:rsidTr="008A2619">
        <w:trPr>
          <w:cantSplit/>
          <w:trHeight w:hRule="exact" w:val="794"/>
          <w:jc w:val="right"/>
        </w:trPr>
        <w:tc>
          <w:tcPr>
            <w:tcW w:w="837" w:type="dxa"/>
            <w:vMerge w:val="restart"/>
            <w:shd w:val="clear" w:color="auto" w:fill="auto"/>
            <w:textDirection w:val="btLr"/>
            <w:vAlign w:val="center"/>
          </w:tcPr>
          <w:p w14:paraId="154BEF01" w14:textId="77777777" w:rsidR="007318F9" w:rsidRPr="003F18DC" w:rsidRDefault="007318F9" w:rsidP="00EC6D42">
            <w:pPr>
              <w:ind w:left="113" w:right="113"/>
              <w:jc w:val="center"/>
              <w:rPr>
                <w:sz w:val="20"/>
                <w:szCs w:val="20"/>
              </w:rPr>
            </w:pPr>
            <w:r w:rsidRPr="003F18DC">
              <w:rPr>
                <w:sz w:val="20"/>
              </w:rPr>
              <w:t>Tavenie, Tepelné spracovanie odliatkov,</w:t>
            </w:r>
            <w:r w:rsidRPr="003F18DC">
              <w:rPr>
                <w:sz w:val="20"/>
                <w:szCs w:val="20"/>
              </w:rPr>
              <w:t xml:space="preserve"> Apretácia,  Nástrojáreň</w:t>
            </w:r>
          </w:p>
        </w:tc>
        <w:tc>
          <w:tcPr>
            <w:tcW w:w="836" w:type="dxa"/>
            <w:vMerge w:val="restart"/>
            <w:shd w:val="clear" w:color="auto" w:fill="auto"/>
            <w:textDirection w:val="btLr"/>
            <w:vAlign w:val="center"/>
          </w:tcPr>
          <w:p w14:paraId="1D1CABA5" w14:textId="51ECBC9C" w:rsidR="007318F9" w:rsidRPr="003F18DC" w:rsidRDefault="007318F9" w:rsidP="00EC6D42">
            <w:pPr>
              <w:widowControl w:val="0"/>
              <w:jc w:val="center"/>
              <w:rPr>
                <w:sz w:val="20"/>
                <w:szCs w:val="20"/>
              </w:rPr>
            </w:pPr>
            <w:r w:rsidRPr="003F18DC">
              <w:rPr>
                <w:sz w:val="20"/>
                <w:szCs w:val="20"/>
              </w:rPr>
              <w:t>Taviace pece/výduchy VN-1 a VN-2, Žíhacia pec/výduch VN-3, Apretácia - výduch VN-6, VN-26(a) Nástrojáreň/výduch VN-12</w:t>
            </w:r>
            <w:r w:rsidR="0073552E" w:rsidRPr="003F18DC">
              <w:rPr>
                <w:sz w:val="20"/>
                <w:szCs w:val="20"/>
              </w:rPr>
              <w:t>, Zváranie VN-32</w:t>
            </w:r>
          </w:p>
        </w:tc>
        <w:tc>
          <w:tcPr>
            <w:tcW w:w="836" w:type="dxa"/>
            <w:vMerge w:val="restart"/>
            <w:shd w:val="clear" w:color="auto" w:fill="auto"/>
            <w:textDirection w:val="btLr"/>
            <w:vAlign w:val="center"/>
          </w:tcPr>
          <w:p w14:paraId="6FF187D8" w14:textId="77777777" w:rsidR="007318F9" w:rsidRPr="003F18DC" w:rsidRDefault="007318F9" w:rsidP="00EC6D42">
            <w:pPr>
              <w:ind w:left="113" w:right="113"/>
              <w:jc w:val="center"/>
              <w:rPr>
                <w:sz w:val="20"/>
                <w:szCs w:val="20"/>
              </w:rPr>
            </w:pPr>
            <w:r w:rsidRPr="003F18DC">
              <w:rPr>
                <w:sz w:val="20"/>
                <w:szCs w:val="20"/>
              </w:rPr>
              <w:t xml:space="preserve">Taviace pece/-, Žíhacia pec/-, Apretačné boxy/mokré </w:t>
            </w:r>
            <w:proofErr w:type="spellStart"/>
            <w:r w:rsidRPr="003F18DC">
              <w:rPr>
                <w:sz w:val="20"/>
                <w:szCs w:val="20"/>
              </w:rPr>
              <w:t>odluč</w:t>
            </w:r>
            <w:proofErr w:type="spellEnd"/>
            <w:r w:rsidRPr="003F18DC">
              <w:rPr>
                <w:sz w:val="20"/>
                <w:szCs w:val="20"/>
              </w:rPr>
              <w:t>. zariadenie, Nástrojáreň/-</w:t>
            </w:r>
          </w:p>
        </w:tc>
        <w:tc>
          <w:tcPr>
            <w:tcW w:w="836" w:type="dxa"/>
            <w:shd w:val="clear" w:color="auto" w:fill="auto"/>
            <w:vAlign w:val="center"/>
          </w:tcPr>
          <w:p w14:paraId="1FF55E6F" w14:textId="77777777" w:rsidR="007318F9" w:rsidRPr="003F18DC" w:rsidRDefault="007318F9" w:rsidP="00EC6D42">
            <w:pPr>
              <w:jc w:val="center"/>
              <w:rPr>
                <w:sz w:val="20"/>
                <w:szCs w:val="20"/>
              </w:rPr>
            </w:pPr>
            <w:r w:rsidRPr="003F18DC">
              <w:rPr>
                <w:sz w:val="20"/>
                <w:szCs w:val="20"/>
              </w:rPr>
              <w:t>TZL</w:t>
            </w:r>
          </w:p>
        </w:tc>
        <w:tc>
          <w:tcPr>
            <w:tcW w:w="836" w:type="dxa"/>
            <w:vMerge w:val="restart"/>
            <w:textDirection w:val="btLr"/>
            <w:vAlign w:val="center"/>
          </w:tcPr>
          <w:p w14:paraId="233490A2" w14:textId="77777777" w:rsidR="007318F9" w:rsidRPr="003F18DC" w:rsidRDefault="007318F9" w:rsidP="00EC6D42">
            <w:pPr>
              <w:ind w:left="113" w:right="113"/>
              <w:jc w:val="center"/>
              <w:rPr>
                <w:sz w:val="20"/>
                <w:szCs w:val="20"/>
              </w:rPr>
            </w:pPr>
            <w:r w:rsidRPr="003F18DC">
              <w:rPr>
                <w:sz w:val="20"/>
                <w:szCs w:val="20"/>
              </w:rPr>
              <w:t>6 resp. 3</w:t>
            </w:r>
            <w:r w:rsidRPr="003F18DC">
              <w:rPr>
                <w:sz w:val="20"/>
                <w:szCs w:val="20"/>
                <w:vertAlign w:val="superscript"/>
              </w:rPr>
              <w:t xml:space="preserve"> 1), 2),4)</w:t>
            </w:r>
          </w:p>
        </w:tc>
        <w:tc>
          <w:tcPr>
            <w:tcW w:w="4324" w:type="dxa"/>
            <w:shd w:val="clear" w:color="auto" w:fill="auto"/>
            <w:vAlign w:val="center"/>
          </w:tcPr>
          <w:p w14:paraId="58DA176F" w14:textId="6CA5696A" w:rsidR="007318F9" w:rsidRPr="003F18DC" w:rsidRDefault="007318F9" w:rsidP="00EC6D42">
            <w:pPr>
              <w:ind w:right="-77"/>
              <w:rPr>
                <w:sz w:val="20"/>
                <w:szCs w:val="20"/>
              </w:rPr>
            </w:pPr>
            <w:r w:rsidRPr="003F18DC">
              <w:rPr>
                <w:sz w:val="20"/>
                <w:szCs w:val="20"/>
              </w:rPr>
              <w:t xml:space="preserve">STN EN 13284-1 </w:t>
            </w:r>
          </w:p>
        </w:tc>
      </w:tr>
      <w:tr w:rsidR="007318F9" w:rsidRPr="003F18DC" w14:paraId="6AA3C55B" w14:textId="77777777" w:rsidTr="008A2619">
        <w:trPr>
          <w:cantSplit/>
          <w:trHeight w:hRule="exact" w:val="794"/>
          <w:jc w:val="right"/>
        </w:trPr>
        <w:tc>
          <w:tcPr>
            <w:tcW w:w="837" w:type="dxa"/>
            <w:vMerge/>
            <w:shd w:val="clear" w:color="auto" w:fill="auto"/>
            <w:textDirection w:val="btLr"/>
            <w:vAlign w:val="center"/>
          </w:tcPr>
          <w:p w14:paraId="46C6BCA4" w14:textId="77777777" w:rsidR="007318F9" w:rsidRPr="003F18DC" w:rsidRDefault="007318F9" w:rsidP="00EC6D42">
            <w:pPr>
              <w:ind w:left="113" w:right="113"/>
              <w:jc w:val="center"/>
              <w:rPr>
                <w:sz w:val="20"/>
              </w:rPr>
            </w:pPr>
          </w:p>
        </w:tc>
        <w:tc>
          <w:tcPr>
            <w:tcW w:w="836" w:type="dxa"/>
            <w:vMerge/>
            <w:shd w:val="clear" w:color="auto" w:fill="auto"/>
            <w:textDirection w:val="btLr"/>
            <w:vAlign w:val="center"/>
          </w:tcPr>
          <w:p w14:paraId="513FC5C8" w14:textId="77777777" w:rsidR="007318F9" w:rsidRPr="003F18DC" w:rsidRDefault="007318F9" w:rsidP="00EC6D42">
            <w:pPr>
              <w:ind w:left="113" w:right="113"/>
              <w:jc w:val="center"/>
              <w:rPr>
                <w:sz w:val="20"/>
                <w:szCs w:val="20"/>
              </w:rPr>
            </w:pPr>
          </w:p>
        </w:tc>
        <w:tc>
          <w:tcPr>
            <w:tcW w:w="836" w:type="dxa"/>
            <w:vMerge/>
            <w:shd w:val="clear" w:color="auto" w:fill="auto"/>
            <w:textDirection w:val="btLr"/>
            <w:vAlign w:val="center"/>
          </w:tcPr>
          <w:p w14:paraId="16935A35" w14:textId="77777777" w:rsidR="007318F9" w:rsidRPr="003F18DC" w:rsidRDefault="007318F9" w:rsidP="00EC6D42">
            <w:pPr>
              <w:ind w:left="113" w:right="113"/>
              <w:jc w:val="center"/>
              <w:rPr>
                <w:sz w:val="20"/>
              </w:rPr>
            </w:pPr>
          </w:p>
        </w:tc>
        <w:tc>
          <w:tcPr>
            <w:tcW w:w="836" w:type="dxa"/>
            <w:shd w:val="clear" w:color="auto" w:fill="auto"/>
            <w:vAlign w:val="center"/>
          </w:tcPr>
          <w:p w14:paraId="2DF860D9" w14:textId="77777777" w:rsidR="007318F9" w:rsidRPr="003F18DC" w:rsidRDefault="007318F9" w:rsidP="00EC6D42">
            <w:pPr>
              <w:jc w:val="center"/>
              <w:rPr>
                <w:sz w:val="20"/>
                <w:szCs w:val="20"/>
              </w:rPr>
            </w:pPr>
            <w:r w:rsidRPr="003F18DC">
              <w:rPr>
                <w:sz w:val="20"/>
                <w:szCs w:val="20"/>
              </w:rPr>
              <w:t>NO</w:t>
            </w:r>
            <w:r w:rsidRPr="003F18DC">
              <w:rPr>
                <w:sz w:val="20"/>
                <w:szCs w:val="20"/>
                <w:vertAlign w:val="subscript"/>
              </w:rPr>
              <w:t>X</w:t>
            </w:r>
          </w:p>
        </w:tc>
        <w:tc>
          <w:tcPr>
            <w:tcW w:w="836" w:type="dxa"/>
            <w:vMerge/>
          </w:tcPr>
          <w:p w14:paraId="2CA82426" w14:textId="77777777" w:rsidR="007318F9" w:rsidRPr="003F18DC" w:rsidRDefault="007318F9" w:rsidP="00EC6D42">
            <w:pPr>
              <w:jc w:val="center"/>
              <w:rPr>
                <w:sz w:val="20"/>
                <w:szCs w:val="20"/>
                <w:vertAlign w:val="subscript"/>
              </w:rPr>
            </w:pPr>
          </w:p>
        </w:tc>
        <w:tc>
          <w:tcPr>
            <w:tcW w:w="4324" w:type="dxa"/>
            <w:shd w:val="clear" w:color="auto" w:fill="auto"/>
            <w:vAlign w:val="center"/>
          </w:tcPr>
          <w:p w14:paraId="67FCDC7E" w14:textId="27F10963" w:rsidR="007318F9" w:rsidRPr="003F18DC" w:rsidRDefault="007318F9" w:rsidP="00EC6D42">
            <w:pPr>
              <w:ind w:right="-77"/>
              <w:rPr>
                <w:sz w:val="20"/>
                <w:szCs w:val="20"/>
              </w:rPr>
            </w:pPr>
            <w:r w:rsidRPr="003F18DC">
              <w:rPr>
                <w:sz w:val="20"/>
                <w:szCs w:val="20"/>
              </w:rPr>
              <w:t xml:space="preserve"> STN EN 14792</w:t>
            </w:r>
          </w:p>
        </w:tc>
      </w:tr>
      <w:tr w:rsidR="007318F9" w:rsidRPr="003F18DC" w14:paraId="7CB618AA" w14:textId="77777777" w:rsidTr="008A2619">
        <w:trPr>
          <w:cantSplit/>
          <w:trHeight w:hRule="exact" w:val="794"/>
          <w:jc w:val="right"/>
        </w:trPr>
        <w:tc>
          <w:tcPr>
            <w:tcW w:w="837" w:type="dxa"/>
            <w:vMerge/>
            <w:shd w:val="clear" w:color="auto" w:fill="auto"/>
            <w:textDirection w:val="btLr"/>
            <w:vAlign w:val="center"/>
          </w:tcPr>
          <w:p w14:paraId="27D7305E" w14:textId="77777777" w:rsidR="007318F9" w:rsidRPr="003F18DC" w:rsidRDefault="007318F9" w:rsidP="00EC6D42">
            <w:pPr>
              <w:ind w:left="113" w:right="113"/>
              <w:jc w:val="center"/>
              <w:rPr>
                <w:sz w:val="20"/>
              </w:rPr>
            </w:pPr>
          </w:p>
        </w:tc>
        <w:tc>
          <w:tcPr>
            <w:tcW w:w="836" w:type="dxa"/>
            <w:vMerge/>
            <w:shd w:val="clear" w:color="auto" w:fill="auto"/>
            <w:textDirection w:val="btLr"/>
            <w:vAlign w:val="center"/>
          </w:tcPr>
          <w:p w14:paraId="056746BE" w14:textId="77777777" w:rsidR="007318F9" w:rsidRPr="003F18DC" w:rsidRDefault="007318F9" w:rsidP="00EC6D42">
            <w:pPr>
              <w:ind w:left="113" w:right="113"/>
              <w:jc w:val="center"/>
              <w:rPr>
                <w:sz w:val="20"/>
                <w:szCs w:val="20"/>
              </w:rPr>
            </w:pPr>
          </w:p>
        </w:tc>
        <w:tc>
          <w:tcPr>
            <w:tcW w:w="836" w:type="dxa"/>
            <w:vMerge/>
            <w:shd w:val="clear" w:color="auto" w:fill="auto"/>
            <w:textDirection w:val="btLr"/>
            <w:vAlign w:val="center"/>
          </w:tcPr>
          <w:p w14:paraId="66118A2A" w14:textId="77777777" w:rsidR="007318F9" w:rsidRPr="003F18DC" w:rsidRDefault="007318F9" w:rsidP="00EC6D42">
            <w:pPr>
              <w:ind w:left="113" w:right="113"/>
              <w:jc w:val="center"/>
              <w:rPr>
                <w:sz w:val="20"/>
              </w:rPr>
            </w:pPr>
          </w:p>
        </w:tc>
        <w:tc>
          <w:tcPr>
            <w:tcW w:w="836" w:type="dxa"/>
            <w:shd w:val="clear" w:color="auto" w:fill="auto"/>
            <w:vAlign w:val="center"/>
          </w:tcPr>
          <w:p w14:paraId="49EE4E5D" w14:textId="77777777" w:rsidR="007318F9" w:rsidRPr="003F18DC" w:rsidRDefault="007318F9" w:rsidP="00EC6D42">
            <w:pPr>
              <w:jc w:val="center"/>
              <w:rPr>
                <w:sz w:val="19"/>
                <w:szCs w:val="19"/>
              </w:rPr>
            </w:pPr>
            <w:r w:rsidRPr="003F18DC">
              <w:rPr>
                <w:sz w:val="19"/>
                <w:szCs w:val="19"/>
              </w:rPr>
              <w:t>CO</w:t>
            </w:r>
            <w:r w:rsidRPr="003F18DC">
              <w:rPr>
                <w:sz w:val="20"/>
                <w:szCs w:val="20"/>
                <w:vertAlign w:val="superscript"/>
              </w:rPr>
              <w:t>3)</w:t>
            </w:r>
          </w:p>
        </w:tc>
        <w:tc>
          <w:tcPr>
            <w:tcW w:w="836" w:type="dxa"/>
            <w:vMerge/>
          </w:tcPr>
          <w:p w14:paraId="56412F35" w14:textId="77777777" w:rsidR="007318F9" w:rsidRPr="003F18DC" w:rsidRDefault="007318F9" w:rsidP="00EC6D42">
            <w:pPr>
              <w:jc w:val="center"/>
              <w:rPr>
                <w:sz w:val="20"/>
                <w:szCs w:val="20"/>
              </w:rPr>
            </w:pPr>
          </w:p>
        </w:tc>
        <w:tc>
          <w:tcPr>
            <w:tcW w:w="4324" w:type="dxa"/>
            <w:shd w:val="clear" w:color="auto" w:fill="auto"/>
            <w:vAlign w:val="center"/>
          </w:tcPr>
          <w:p w14:paraId="65E77D12" w14:textId="4B50AD5E" w:rsidR="007318F9" w:rsidRPr="003F18DC" w:rsidRDefault="007318F9" w:rsidP="00EC6D42">
            <w:pPr>
              <w:ind w:right="-77"/>
              <w:rPr>
                <w:sz w:val="20"/>
                <w:szCs w:val="20"/>
              </w:rPr>
            </w:pPr>
            <w:r w:rsidRPr="003F18DC">
              <w:rPr>
                <w:sz w:val="20"/>
                <w:szCs w:val="20"/>
              </w:rPr>
              <w:t>STN EN 15058</w:t>
            </w:r>
          </w:p>
        </w:tc>
      </w:tr>
      <w:tr w:rsidR="007318F9" w:rsidRPr="003F18DC" w14:paraId="0E439F1A" w14:textId="77777777" w:rsidTr="008A2619">
        <w:trPr>
          <w:cantSplit/>
          <w:trHeight w:hRule="exact" w:val="794"/>
          <w:jc w:val="right"/>
        </w:trPr>
        <w:tc>
          <w:tcPr>
            <w:tcW w:w="837" w:type="dxa"/>
            <w:vMerge/>
            <w:shd w:val="clear" w:color="auto" w:fill="auto"/>
            <w:vAlign w:val="center"/>
          </w:tcPr>
          <w:p w14:paraId="70DD3EFF" w14:textId="77777777" w:rsidR="007318F9" w:rsidRPr="003F18DC" w:rsidRDefault="007318F9" w:rsidP="00EC6D42">
            <w:pPr>
              <w:spacing w:line="192" w:lineRule="auto"/>
              <w:jc w:val="center"/>
              <w:rPr>
                <w:sz w:val="20"/>
                <w:szCs w:val="20"/>
              </w:rPr>
            </w:pPr>
          </w:p>
        </w:tc>
        <w:tc>
          <w:tcPr>
            <w:tcW w:w="836" w:type="dxa"/>
            <w:vMerge/>
            <w:shd w:val="clear" w:color="auto" w:fill="auto"/>
            <w:vAlign w:val="center"/>
          </w:tcPr>
          <w:p w14:paraId="72C6A59C" w14:textId="77777777" w:rsidR="007318F9" w:rsidRPr="003F18DC" w:rsidRDefault="007318F9" w:rsidP="00EC6D42">
            <w:pPr>
              <w:spacing w:line="192" w:lineRule="auto"/>
              <w:jc w:val="center"/>
              <w:rPr>
                <w:sz w:val="20"/>
                <w:szCs w:val="20"/>
              </w:rPr>
            </w:pPr>
          </w:p>
        </w:tc>
        <w:tc>
          <w:tcPr>
            <w:tcW w:w="836" w:type="dxa"/>
            <w:vMerge/>
            <w:shd w:val="clear" w:color="auto" w:fill="auto"/>
            <w:vAlign w:val="center"/>
          </w:tcPr>
          <w:p w14:paraId="49CC3DF1" w14:textId="77777777" w:rsidR="007318F9" w:rsidRPr="003F18DC" w:rsidRDefault="007318F9" w:rsidP="00EC6D42">
            <w:pPr>
              <w:spacing w:line="192" w:lineRule="auto"/>
              <w:jc w:val="center"/>
              <w:rPr>
                <w:sz w:val="20"/>
                <w:szCs w:val="20"/>
              </w:rPr>
            </w:pPr>
          </w:p>
        </w:tc>
        <w:tc>
          <w:tcPr>
            <w:tcW w:w="836" w:type="dxa"/>
            <w:shd w:val="clear" w:color="auto" w:fill="auto"/>
            <w:vAlign w:val="center"/>
          </w:tcPr>
          <w:p w14:paraId="3B713286" w14:textId="77777777" w:rsidR="007318F9" w:rsidRPr="003F18DC" w:rsidRDefault="007318F9" w:rsidP="00EC6D42">
            <w:pPr>
              <w:jc w:val="center"/>
              <w:rPr>
                <w:sz w:val="20"/>
                <w:szCs w:val="20"/>
              </w:rPr>
            </w:pPr>
            <w:r w:rsidRPr="003F18DC">
              <w:rPr>
                <w:sz w:val="20"/>
              </w:rPr>
              <w:t>SO</w:t>
            </w:r>
            <w:r w:rsidRPr="003F18DC">
              <w:rPr>
                <w:sz w:val="20"/>
                <w:vertAlign w:val="subscript"/>
              </w:rPr>
              <w:t>X</w:t>
            </w:r>
          </w:p>
        </w:tc>
        <w:tc>
          <w:tcPr>
            <w:tcW w:w="836" w:type="dxa"/>
            <w:vMerge/>
          </w:tcPr>
          <w:p w14:paraId="00AC0EB5" w14:textId="77777777" w:rsidR="007318F9" w:rsidRPr="003F18DC" w:rsidRDefault="007318F9" w:rsidP="00EC6D42">
            <w:pPr>
              <w:jc w:val="center"/>
              <w:rPr>
                <w:sz w:val="20"/>
                <w:szCs w:val="20"/>
              </w:rPr>
            </w:pPr>
          </w:p>
        </w:tc>
        <w:tc>
          <w:tcPr>
            <w:tcW w:w="4324" w:type="dxa"/>
            <w:shd w:val="clear" w:color="auto" w:fill="auto"/>
            <w:vAlign w:val="center"/>
          </w:tcPr>
          <w:p w14:paraId="6140CE9F" w14:textId="79C04A7F" w:rsidR="007318F9" w:rsidRPr="003F18DC" w:rsidRDefault="007318F9" w:rsidP="00EC6D42">
            <w:pPr>
              <w:ind w:right="-77"/>
              <w:rPr>
                <w:sz w:val="20"/>
                <w:szCs w:val="20"/>
              </w:rPr>
            </w:pPr>
            <w:r w:rsidRPr="003F18DC">
              <w:rPr>
                <w:sz w:val="20"/>
                <w:szCs w:val="20"/>
              </w:rPr>
              <w:t>STN EN 14791</w:t>
            </w:r>
          </w:p>
        </w:tc>
      </w:tr>
      <w:tr w:rsidR="007318F9" w:rsidRPr="003F18DC" w14:paraId="4874094B" w14:textId="77777777" w:rsidTr="008A2619">
        <w:trPr>
          <w:cantSplit/>
          <w:trHeight w:hRule="exact" w:val="794"/>
          <w:jc w:val="right"/>
        </w:trPr>
        <w:tc>
          <w:tcPr>
            <w:tcW w:w="837" w:type="dxa"/>
            <w:vMerge/>
            <w:shd w:val="clear" w:color="auto" w:fill="auto"/>
            <w:textDirection w:val="btLr"/>
            <w:vAlign w:val="center"/>
          </w:tcPr>
          <w:p w14:paraId="533B6D27" w14:textId="77777777" w:rsidR="007318F9" w:rsidRPr="003F18DC" w:rsidRDefault="007318F9" w:rsidP="00EC6D42">
            <w:pPr>
              <w:ind w:left="113" w:right="113"/>
              <w:jc w:val="center"/>
              <w:rPr>
                <w:sz w:val="20"/>
              </w:rPr>
            </w:pPr>
          </w:p>
        </w:tc>
        <w:tc>
          <w:tcPr>
            <w:tcW w:w="836" w:type="dxa"/>
            <w:vMerge/>
            <w:shd w:val="clear" w:color="auto" w:fill="auto"/>
            <w:textDirection w:val="btLr"/>
            <w:vAlign w:val="center"/>
          </w:tcPr>
          <w:p w14:paraId="29D760AA" w14:textId="77777777" w:rsidR="007318F9" w:rsidRPr="003F18DC" w:rsidRDefault="007318F9" w:rsidP="00EC6D42">
            <w:pPr>
              <w:ind w:left="113" w:right="113"/>
              <w:jc w:val="center"/>
              <w:rPr>
                <w:sz w:val="20"/>
                <w:szCs w:val="20"/>
              </w:rPr>
            </w:pPr>
          </w:p>
        </w:tc>
        <w:tc>
          <w:tcPr>
            <w:tcW w:w="836" w:type="dxa"/>
            <w:vMerge/>
            <w:shd w:val="clear" w:color="auto" w:fill="auto"/>
            <w:textDirection w:val="btLr"/>
            <w:vAlign w:val="center"/>
          </w:tcPr>
          <w:p w14:paraId="46A41806" w14:textId="77777777" w:rsidR="007318F9" w:rsidRPr="003F18DC" w:rsidRDefault="007318F9" w:rsidP="00EC6D42">
            <w:pPr>
              <w:ind w:left="113" w:right="113"/>
              <w:jc w:val="center"/>
              <w:rPr>
                <w:sz w:val="20"/>
              </w:rPr>
            </w:pPr>
          </w:p>
        </w:tc>
        <w:tc>
          <w:tcPr>
            <w:tcW w:w="836" w:type="dxa"/>
            <w:shd w:val="clear" w:color="auto" w:fill="auto"/>
            <w:vAlign w:val="center"/>
          </w:tcPr>
          <w:p w14:paraId="203A75D9" w14:textId="77777777" w:rsidR="007318F9" w:rsidRPr="003F18DC" w:rsidRDefault="007318F9" w:rsidP="00EC6D42">
            <w:pPr>
              <w:jc w:val="center"/>
              <w:rPr>
                <w:sz w:val="20"/>
                <w:szCs w:val="20"/>
              </w:rPr>
            </w:pPr>
            <w:r w:rsidRPr="003F18DC">
              <w:rPr>
                <w:sz w:val="20"/>
                <w:szCs w:val="20"/>
              </w:rPr>
              <w:t>TOC</w:t>
            </w:r>
          </w:p>
        </w:tc>
        <w:tc>
          <w:tcPr>
            <w:tcW w:w="836" w:type="dxa"/>
            <w:vMerge/>
          </w:tcPr>
          <w:p w14:paraId="7DC7CD3C" w14:textId="77777777" w:rsidR="007318F9" w:rsidRPr="003F18DC" w:rsidRDefault="007318F9" w:rsidP="00EC6D42">
            <w:pPr>
              <w:jc w:val="center"/>
              <w:rPr>
                <w:sz w:val="20"/>
                <w:szCs w:val="20"/>
              </w:rPr>
            </w:pPr>
          </w:p>
        </w:tc>
        <w:tc>
          <w:tcPr>
            <w:tcW w:w="4324" w:type="dxa"/>
            <w:shd w:val="clear" w:color="auto" w:fill="auto"/>
            <w:vAlign w:val="center"/>
          </w:tcPr>
          <w:p w14:paraId="3141E828" w14:textId="1D1C80BC" w:rsidR="007318F9" w:rsidRPr="003F18DC" w:rsidRDefault="007318F9" w:rsidP="007318F9">
            <w:pPr>
              <w:rPr>
                <w:sz w:val="20"/>
                <w:szCs w:val="20"/>
              </w:rPr>
            </w:pPr>
            <w:r w:rsidRPr="003F18DC">
              <w:rPr>
                <w:sz w:val="20"/>
                <w:szCs w:val="20"/>
              </w:rPr>
              <w:t>STN EN 12619</w:t>
            </w:r>
          </w:p>
        </w:tc>
      </w:tr>
      <w:tr w:rsidR="007318F9" w:rsidRPr="003F18DC" w14:paraId="6CA5CE70" w14:textId="77777777" w:rsidTr="008A2619">
        <w:trPr>
          <w:cantSplit/>
          <w:trHeight w:hRule="exact" w:val="794"/>
          <w:jc w:val="right"/>
        </w:trPr>
        <w:tc>
          <w:tcPr>
            <w:tcW w:w="837" w:type="dxa"/>
            <w:vMerge/>
            <w:shd w:val="clear" w:color="auto" w:fill="auto"/>
            <w:textDirection w:val="btLr"/>
            <w:vAlign w:val="center"/>
          </w:tcPr>
          <w:p w14:paraId="26955605" w14:textId="77777777" w:rsidR="007318F9" w:rsidRPr="003F18DC" w:rsidRDefault="007318F9" w:rsidP="00EC6D42">
            <w:pPr>
              <w:ind w:left="113" w:right="113"/>
              <w:jc w:val="center"/>
              <w:rPr>
                <w:sz w:val="20"/>
              </w:rPr>
            </w:pPr>
          </w:p>
        </w:tc>
        <w:tc>
          <w:tcPr>
            <w:tcW w:w="836" w:type="dxa"/>
            <w:vMerge/>
            <w:shd w:val="clear" w:color="auto" w:fill="auto"/>
            <w:textDirection w:val="btLr"/>
            <w:vAlign w:val="center"/>
          </w:tcPr>
          <w:p w14:paraId="4A11B424" w14:textId="77777777" w:rsidR="007318F9" w:rsidRPr="003F18DC" w:rsidRDefault="007318F9" w:rsidP="00EC6D42">
            <w:pPr>
              <w:ind w:left="113" w:right="113"/>
              <w:jc w:val="center"/>
              <w:rPr>
                <w:sz w:val="20"/>
                <w:szCs w:val="20"/>
              </w:rPr>
            </w:pPr>
          </w:p>
        </w:tc>
        <w:tc>
          <w:tcPr>
            <w:tcW w:w="836" w:type="dxa"/>
            <w:vMerge/>
            <w:shd w:val="clear" w:color="auto" w:fill="auto"/>
            <w:textDirection w:val="btLr"/>
            <w:vAlign w:val="center"/>
          </w:tcPr>
          <w:p w14:paraId="24389701" w14:textId="77777777" w:rsidR="007318F9" w:rsidRPr="003F18DC" w:rsidRDefault="007318F9" w:rsidP="00EC6D42">
            <w:pPr>
              <w:ind w:left="113" w:right="113"/>
              <w:jc w:val="center"/>
              <w:rPr>
                <w:sz w:val="20"/>
              </w:rPr>
            </w:pPr>
          </w:p>
        </w:tc>
        <w:tc>
          <w:tcPr>
            <w:tcW w:w="836" w:type="dxa"/>
            <w:shd w:val="clear" w:color="auto" w:fill="auto"/>
            <w:vAlign w:val="center"/>
          </w:tcPr>
          <w:p w14:paraId="2A05D79B" w14:textId="77777777" w:rsidR="007318F9" w:rsidRPr="003F18DC" w:rsidRDefault="007318F9" w:rsidP="00EC6D42">
            <w:pPr>
              <w:jc w:val="center"/>
              <w:rPr>
                <w:sz w:val="20"/>
                <w:szCs w:val="20"/>
              </w:rPr>
            </w:pPr>
            <w:r w:rsidRPr="003F18DC">
              <w:rPr>
                <w:sz w:val="20"/>
                <w:szCs w:val="20"/>
              </w:rPr>
              <w:t>HF</w:t>
            </w:r>
          </w:p>
        </w:tc>
        <w:tc>
          <w:tcPr>
            <w:tcW w:w="836" w:type="dxa"/>
            <w:vMerge/>
          </w:tcPr>
          <w:p w14:paraId="3D2D31C5" w14:textId="77777777" w:rsidR="007318F9" w:rsidRPr="003F18DC" w:rsidRDefault="007318F9" w:rsidP="00EC6D42">
            <w:pPr>
              <w:jc w:val="center"/>
              <w:rPr>
                <w:sz w:val="20"/>
                <w:szCs w:val="20"/>
              </w:rPr>
            </w:pPr>
          </w:p>
        </w:tc>
        <w:tc>
          <w:tcPr>
            <w:tcW w:w="4324" w:type="dxa"/>
            <w:shd w:val="clear" w:color="auto" w:fill="auto"/>
            <w:vAlign w:val="center"/>
          </w:tcPr>
          <w:p w14:paraId="391819E2" w14:textId="175210D2" w:rsidR="007318F9" w:rsidRPr="003F18DC" w:rsidRDefault="007318F9" w:rsidP="007318F9">
            <w:pPr>
              <w:pStyle w:val="Normln"/>
              <w:widowControl w:val="0"/>
              <w:rPr>
                <w:lang w:val="sk-SK"/>
              </w:rPr>
            </w:pPr>
            <w:r w:rsidRPr="003F18DC">
              <w:rPr>
                <w:lang w:val="sk-SK"/>
              </w:rPr>
              <w:t>STN ISO 15713</w:t>
            </w:r>
          </w:p>
        </w:tc>
      </w:tr>
    </w:tbl>
    <w:p w14:paraId="2FED88A3" w14:textId="77777777" w:rsidR="007318F9" w:rsidRPr="003F18DC" w:rsidRDefault="007318F9" w:rsidP="007318F9">
      <w:pPr>
        <w:jc w:val="both"/>
        <w:rPr>
          <w:sz w:val="10"/>
          <w:szCs w:val="10"/>
        </w:rPr>
      </w:pPr>
    </w:p>
    <w:p w14:paraId="469FA90F" w14:textId="14A69E03" w:rsidR="007318F9" w:rsidRPr="003F18DC" w:rsidRDefault="007318F9" w:rsidP="007318F9">
      <w:pPr>
        <w:widowControl w:val="0"/>
        <w:spacing w:line="240" w:lineRule="atLeast"/>
        <w:ind w:left="426"/>
        <w:jc w:val="both"/>
        <w:rPr>
          <w:sz w:val="20"/>
          <w:szCs w:val="20"/>
        </w:rPr>
      </w:pPr>
      <w:r w:rsidRPr="003F18DC">
        <w:rPr>
          <w:sz w:val="20"/>
          <w:szCs w:val="20"/>
        </w:rPr>
        <w:t xml:space="preserve">TZL- tuhé znečisťujúce látky, </w:t>
      </w:r>
      <w:proofErr w:type="spellStart"/>
      <w:r w:rsidRPr="003F18DC">
        <w:rPr>
          <w:sz w:val="20"/>
          <w:szCs w:val="20"/>
        </w:rPr>
        <w:t>SOx</w:t>
      </w:r>
      <w:proofErr w:type="spellEnd"/>
      <w:r w:rsidRPr="003F18DC">
        <w:rPr>
          <w:sz w:val="20"/>
          <w:szCs w:val="20"/>
        </w:rPr>
        <w:t xml:space="preserve"> - oxidy síry (vyjadrené ako SO</w:t>
      </w:r>
      <w:r w:rsidRPr="003F18DC">
        <w:rPr>
          <w:sz w:val="20"/>
          <w:szCs w:val="20"/>
          <w:vertAlign w:val="subscript"/>
        </w:rPr>
        <w:t>2</w:t>
      </w:r>
      <w:r w:rsidRPr="003F18DC">
        <w:rPr>
          <w:sz w:val="20"/>
          <w:szCs w:val="20"/>
        </w:rPr>
        <w:t>), NOx - oxidy dusíka (vyjadrené ako NO</w:t>
      </w:r>
      <w:r w:rsidRPr="003F18DC">
        <w:rPr>
          <w:sz w:val="20"/>
          <w:szCs w:val="20"/>
          <w:vertAlign w:val="subscript"/>
        </w:rPr>
        <w:t>2</w:t>
      </w:r>
      <w:r w:rsidRPr="003F18DC">
        <w:rPr>
          <w:sz w:val="20"/>
          <w:szCs w:val="20"/>
        </w:rPr>
        <w:t>), CO - oxid uhoľnatý, TOC</w:t>
      </w:r>
      <w:r w:rsidRPr="003F18DC">
        <w:rPr>
          <w:bCs/>
          <w:sz w:val="20"/>
          <w:szCs w:val="20"/>
        </w:rPr>
        <w:t xml:space="preserve"> - prchavé organické látky (</w:t>
      </w:r>
      <w:proofErr w:type="spellStart"/>
      <w:r w:rsidRPr="003F18DC">
        <w:rPr>
          <w:bCs/>
          <w:sz w:val="20"/>
          <w:szCs w:val="20"/>
        </w:rPr>
        <w:t>dimetylamín</w:t>
      </w:r>
      <w:proofErr w:type="spellEnd"/>
      <w:r w:rsidRPr="003F18DC">
        <w:rPr>
          <w:bCs/>
          <w:sz w:val="20"/>
          <w:szCs w:val="20"/>
        </w:rPr>
        <w:t xml:space="preserve">, fenol, formaldehyd, </w:t>
      </w:r>
      <w:proofErr w:type="spellStart"/>
      <w:r w:rsidRPr="003F18DC">
        <w:rPr>
          <w:bCs/>
          <w:sz w:val="20"/>
          <w:szCs w:val="20"/>
        </w:rPr>
        <w:t>furfurylalkohol</w:t>
      </w:r>
      <w:proofErr w:type="spellEnd"/>
      <w:r w:rsidRPr="003F18DC">
        <w:rPr>
          <w:bCs/>
          <w:sz w:val="20"/>
          <w:szCs w:val="20"/>
        </w:rPr>
        <w:t xml:space="preserve">, NH3, </w:t>
      </w:r>
      <w:proofErr w:type="spellStart"/>
      <w:r w:rsidRPr="003F18DC">
        <w:rPr>
          <w:bCs/>
          <w:sz w:val="20"/>
          <w:szCs w:val="20"/>
        </w:rPr>
        <w:t>alkány</w:t>
      </w:r>
      <w:proofErr w:type="spellEnd"/>
      <w:r w:rsidRPr="003F18DC">
        <w:rPr>
          <w:bCs/>
          <w:sz w:val="20"/>
          <w:szCs w:val="20"/>
        </w:rPr>
        <w:t xml:space="preserve"> a </w:t>
      </w:r>
      <w:proofErr w:type="spellStart"/>
      <w:r w:rsidRPr="003F18DC">
        <w:rPr>
          <w:bCs/>
          <w:sz w:val="20"/>
          <w:szCs w:val="20"/>
        </w:rPr>
        <w:t>alkény</w:t>
      </w:r>
      <w:proofErr w:type="spellEnd"/>
      <w:r w:rsidRPr="003F18DC">
        <w:rPr>
          <w:bCs/>
          <w:sz w:val="20"/>
          <w:szCs w:val="20"/>
        </w:rPr>
        <w:t>) vyjadrené ako celkový organický uhlík TOC s prepočítaním</w:t>
      </w:r>
      <w:r w:rsidRPr="003F18DC">
        <w:rPr>
          <w:bCs/>
          <w:sz w:val="20"/>
          <w:szCs w:val="20"/>
        </w:rPr>
        <w:br/>
      </w:r>
      <w:r w:rsidRPr="003F18DC">
        <w:rPr>
          <w:bCs/>
          <w:sz w:val="20"/>
          <w:szCs w:val="20"/>
        </w:rPr>
        <w:lastRenderedPageBreak/>
        <w:t xml:space="preserve">na uhľovodík </w:t>
      </w:r>
      <w:proofErr w:type="spellStart"/>
      <w:r w:rsidRPr="003F18DC">
        <w:rPr>
          <w:bCs/>
          <w:sz w:val="20"/>
          <w:szCs w:val="20"/>
        </w:rPr>
        <w:t>dekán</w:t>
      </w:r>
      <w:proofErr w:type="spellEnd"/>
      <w:r w:rsidRPr="003F18DC">
        <w:rPr>
          <w:bCs/>
          <w:sz w:val="20"/>
          <w:szCs w:val="20"/>
        </w:rPr>
        <w:t>, ktorý je obsiahnutý v nafte; HF - 3. skupina znečisťuj</w:t>
      </w:r>
      <w:r w:rsidR="00C80F48">
        <w:rPr>
          <w:bCs/>
          <w:sz w:val="20"/>
          <w:szCs w:val="20"/>
        </w:rPr>
        <w:t>úcich látok - anorganické plyny</w:t>
      </w:r>
      <w:r w:rsidR="00C80F48">
        <w:rPr>
          <w:bCs/>
          <w:sz w:val="20"/>
          <w:szCs w:val="20"/>
        </w:rPr>
        <w:br/>
      </w:r>
      <w:r w:rsidRPr="003F18DC">
        <w:rPr>
          <w:bCs/>
          <w:sz w:val="20"/>
          <w:szCs w:val="20"/>
        </w:rPr>
        <w:t>a pary 2. podskupina (fluór a jeho plynné zlúčeniny vyjadrené ako HF);</w:t>
      </w:r>
    </w:p>
    <w:p w14:paraId="7625881A" w14:textId="77777777" w:rsidR="007318F9" w:rsidRPr="003F18DC" w:rsidRDefault="007318F9" w:rsidP="007318F9">
      <w:pPr>
        <w:widowControl w:val="0"/>
        <w:numPr>
          <w:ilvl w:val="0"/>
          <w:numId w:val="39"/>
        </w:numPr>
        <w:tabs>
          <w:tab w:val="clear" w:pos="567"/>
          <w:tab w:val="left" w:pos="-1980"/>
        </w:tabs>
        <w:spacing w:line="240" w:lineRule="atLeast"/>
        <w:ind w:left="709" w:hanging="283"/>
        <w:jc w:val="both"/>
        <w:rPr>
          <w:sz w:val="20"/>
          <w:szCs w:val="20"/>
        </w:rPr>
      </w:pPr>
      <w:r w:rsidRPr="003F18DC">
        <w:rPr>
          <w:sz w:val="20"/>
          <w:szCs w:val="20"/>
        </w:rPr>
        <w:t>Prevádzkovateľ je povinný vykonať 1. periodické oprávnené meranie po 3 rokoch od vykonania 1. jednorazového merania a ďalšie v lehote:</w:t>
      </w:r>
    </w:p>
    <w:p w14:paraId="18E33D9E" w14:textId="77777777" w:rsidR="007318F9" w:rsidRPr="003F18DC" w:rsidRDefault="007318F9" w:rsidP="007318F9">
      <w:pPr>
        <w:widowControl w:val="0"/>
        <w:tabs>
          <w:tab w:val="left" w:pos="-1980"/>
        </w:tabs>
        <w:spacing w:line="240" w:lineRule="atLeast"/>
        <w:ind w:left="709" w:hanging="283"/>
        <w:jc w:val="both"/>
        <w:rPr>
          <w:sz w:val="20"/>
          <w:szCs w:val="20"/>
        </w:rPr>
      </w:pPr>
      <w:r w:rsidRPr="003F18DC">
        <w:rPr>
          <w:sz w:val="20"/>
          <w:szCs w:val="20"/>
        </w:rPr>
        <w:tab/>
        <w:t xml:space="preserve">a) </w:t>
      </w:r>
      <w:r w:rsidRPr="003F18DC">
        <w:rPr>
          <w:b/>
          <w:sz w:val="20"/>
          <w:szCs w:val="20"/>
        </w:rPr>
        <w:t>tri kalendárne roky</w:t>
      </w:r>
      <w:r w:rsidRPr="003F18DC">
        <w:rPr>
          <w:sz w:val="20"/>
          <w:szCs w:val="20"/>
        </w:rPr>
        <w:t>, ak sa hmotnostný tok znečisťujúcej látky v mieste platnosti určeného emisného limitu rovná alebo je vyšší ako 0,5-násobku limitného hmotnostného toku (ďalej len „LHT“) a nižší ako 10-násobok LHT;</w:t>
      </w:r>
    </w:p>
    <w:p w14:paraId="60BF86BA" w14:textId="77777777" w:rsidR="007318F9" w:rsidRPr="003F18DC" w:rsidRDefault="007318F9" w:rsidP="007318F9">
      <w:pPr>
        <w:widowControl w:val="0"/>
        <w:tabs>
          <w:tab w:val="left" w:pos="-1980"/>
        </w:tabs>
        <w:spacing w:line="240" w:lineRule="atLeast"/>
        <w:ind w:left="709" w:hanging="283"/>
        <w:jc w:val="both"/>
        <w:rPr>
          <w:sz w:val="20"/>
          <w:szCs w:val="20"/>
        </w:rPr>
      </w:pPr>
      <w:r w:rsidRPr="003F18DC">
        <w:rPr>
          <w:sz w:val="20"/>
          <w:szCs w:val="20"/>
        </w:rPr>
        <w:tab/>
        <w:t xml:space="preserve">b) </w:t>
      </w:r>
      <w:r w:rsidRPr="003F18DC">
        <w:rPr>
          <w:b/>
          <w:sz w:val="20"/>
          <w:szCs w:val="20"/>
        </w:rPr>
        <w:t>šesť kalendárnych rokov</w:t>
      </w:r>
      <w:r w:rsidRPr="003F18DC">
        <w:rPr>
          <w:sz w:val="20"/>
          <w:szCs w:val="20"/>
        </w:rPr>
        <w:t xml:space="preserve">, ak je hmotnostný tok znečisťujúcej látky v mieste platnosti určeného emisného limitu nižší ako 0,5-násobok LHT; </w:t>
      </w:r>
    </w:p>
    <w:p w14:paraId="2EA06D7B" w14:textId="77777777" w:rsidR="007318F9" w:rsidRPr="003F18DC" w:rsidRDefault="007318F9" w:rsidP="007318F9">
      <w:pPr>
        <w:widowControl w:val="0"/>
        <w:numPr>
          <w:ilvl w:val="0"/>
          <w:numId w:val="39"/>
        </w:numPr>
        <w:tabs>
          <w:tab w:val="clear" w:pos="567"/>
          <w:tab w:val="num" w:pos="-1985"/>
        </w:tabs>
        <w:spacing w:line="240" w:lineRule="atLeast"/>
        <w:ind w:left="709" w:hanging="283"/>
        <w:jc w:val="both"/>
        <w:rPr>
          <w:sz w:val="20"/>
          <w:szCs w:val="20"/>
        </w:rPr>
      </w:pPr>
      <w:r w:rsidRPr="003F18DC">
        <w:rPr>
          <w:sz w:val="20"/>
          <w:szCs w:val="20"/>
        </w:rPr>
        <w:t xml:space="preserve"> (LHT pre TZL = 500 g.h</w:t>
      </w:r>
      <w:r w:rsidRPr="003F18DC">
        <w:rPr>
          <w:sz w:val="20"/>
          <w:szCs w:val="20"/>
          <w:vertAlign w:val="superscript"/>
        </w:rPr>
        <w:t>-1</w:t>
      </w:r>
      <w:r w:rsidRPr="003F18DC">
        <w:rPr>
          <w:sz w:val="20"/>
          <w:szCs w:val="20"/>
        </w:rPr>
        <w:t>; LHT pre NO</w:t>
      </w:r>
      <w:r w:rsidRPr="003F18DC">
        <w:rPr>
          <w:sz w:val="20"/>
          <w:szCs w:val="20"/>
          <w:vertAlign w:val="subscript"/>
        </w:rPr>
        <w:t>x</w:t>
      </w:r>
      <w:r w:rsidRPr="003F18DC">
        <w:rPr>
          <w:sz w:val="20"/>
          <w:szCs w:val="20"/>
        </w:rPr>
        <w:t xml:space="preserve"> = 5000 g.h</w:t>
      </w:r>
      <w:r w:rsidRPr="003F18DC">
        <w:rPr>
          <w:sz w:val="20"/>
          <w:szCs w:val="20"/>
          <w:vertAlign w:val="superscript"/>
        </w:rPr>
        <w:t>-1</w:t>
      </w:r>
      <w:r w:rsidRPr="003F18DC">
        <w:rPr>
          <w:sz w:val="20"/>
          <w:szCs w:val="20"/>
        </w:rPr>
        <w:t xml:space="preserve">; LHT pre </w:t>
      </w:r>
      <w:proofErr w:type="spellStart"/>
      <w:r w:rsidRPr="003F18DC">
        <w:rPr>
          <w:sz w:val="20"/>
          <w:szCs w:val="20"/>
        </w:rPr>
        <w:t>SO</w:t>
      </w:r>
      <w:r w:rsidRPr="003F18DC">
        <w:rPr>
          <w:sz w:val="20"/>
          <w:szCs w:val="20"/>
          <w:vertAlign w:val="subscript"/>
        </w:rPr>
        <w:t>x</w:t>
      </w:r>
      <w:proofErr w:type="spellEnd"/>
      <w:r w:rsidRPr="003F18DC">
        <w:rPr>
          <w:sz w:val="20"/>
          <w:szCs w:val="20"/>
        </w:rPr>
        <w:t xml:space="preserve"> = 5000 g.h</w:t>
      </w:r>
      <w:r w:rsidRPr="003F18DC">
        <w:rPr>
          <w:sz w:val="20"/>
          <w:szCs w:val="20"/>
          <w:vertAlign w:val="superscript"/>
        </w:rPr>
        <w:t>-1</w:t>
      </w:r>
      <w:r w:rsidRPr="003F18DC">
        <w:rPr>
          <w:sz w:val="20"/>
          <w:szCs w:val="20"/>
        </w:rPr>
        <w:t>; LHT pre celkový organický uhlík /TOC/  = 1000 g.h</w:t>
      </w:r>
      <w:r w:rsidRPr="003F18DC">
        <w:rPr>
          <w:sz w:val="20"/>
          <w:szCs w:val="20"/>
          <w:vertAlign w:val="superscript"/>
        </w:rPr>
        <w:t>-1</w:t>
      </w:r>
      <w:r w:rsidRPr="003F18DC">
        <w:rPr>
          <w:sz w:val="20"/>
          <w:szCs w:val="20"/>
        </w:rPr>
        <w:t>; LHT pre HF = 50 g.h</w:t>
      </w:r>
      <w:r w:rsidRPr="003F18DC">
        <w:rPr>
          <w:sz w:val="20"/>
          <w:szCs w:val="20"/>
          <w:vertAlign w:val="superscript"/>
        </w:rPr>
        <w:t>-1</w:t>
      </w:r>
      <w:r w:rsidRPr="003F18DC">
        <w:rPr>
          <w:sz w:val="20"/>
          <w:szCs w:val="20"/>
        </w:rPr>
        <w:t>);</w:t>
      </w:r>
    </w:p>
    <w:p w14:paraId="5B94CE57" w14:textId="77777777" w:rsidR="007318F9" w:rsidRPr="003F18DC" w:rsidRDefault="007318F9" w:rsidP="007318F9">
      <w:pPr>
        <w:widowControl w:val="0"/>
        <w:numPr>
          <w:ilvl w:val="0"/>
          <w:numId w:val="39"/>
        </w:numPr>
        <w:tabs>
          <w:tab w:val="clear" w:pos="567"/>
          <w:tab w:val="num" w:pos="-1985"/>
        </w:tabs>
        <w:spacing w:line="240" w:lineRule="atLeast"/>
        <w:ind w:left="709" w:hanging="283"/>
        <w:jc w:val="both"/>
        <w:rPr>
          <w:sz w:val="20"/>
          <w:szCs w:val="20"/>
        </w:rPr>
      </w:pPr>
      <w:r w:rsidRPr="003F18DC">
        <w:rPr>
          <w:sz w:val="20"/>
          <w:szCs w:val="20"/>
        </w:rPr>
        <w:t>pre emisie CO pri najnižšom povolenom tepelnom príkone; LHT pre CO = 5000 g.h</w:t>
      </w:r>
      <w:r w:rsidRPr="003F18DC">
        <w:rPr>
          <w:sz w:val="20"/>
          <w:szCs w:val="20"/>
          <w:vertAlign w:val="superscript"/>
        </w:rPr>
        <w:t>-1</w:t>
      </w:r>
      <w:r w:rsidRPr="003F18DC">
        <w:rPr>
          <w:sz w:val="20"/>
          <w:szCs w:val="20"/>
        </w:rPr>
        <w:t>;</w:t>
      </w:r>
    </w:p>
    <w:p w14:paraId="76BCC475" w14:textId="77777777" w:rsidR="007318F9" w:rsidRPr="003F18DC" w:rsidRDefault="007318F9" w:rsidP="007318F9">
      <w:pPr>
        <w:widowControl w:val="0"/>
        <w:numPr>
          <w:ilvl w:val="0"/>
          <w:numId w:val="39"/>
        </w:numPr>
        <w:tabs>
          <w:tab w:val="clear" w:pos="567"/>
          <w:tab w:val="num" w:pos="-1985"/>
        </w:tabs>
        <w:spacing w:line="240" w:lineRule="atLeast"/>
        <w:ind w:left="709" w:hanging="283"/>
        <w:jc w:val="both"/>
        <w:rPr>
          <w:sz w:val="20"/>
          <w:szCs w:val="20"/>
        </w:rPr>
      </w:pPr>
      <w:r w:rsidRPr="003F18DC">
        <w:rPr>
          <w:sz w:val="20"/>
          <w:szCs w:val="20"/>
        </w:rPr>
        <w:t>intervaly periodického oprávneného merania platia pre každý výduch osobitne.</w:t>
      </w:r>
    </w:p>
    <w:p w14:paraId="1ED79638" w14:textId="21E460C6" w:rsidR="00F04805" w:rsidRPr="003F18DC" w:rsidRDefault="002D5377" w:rsidP="004E1CFB">
      <w:pPr>
        <w:tabs>
          <w:tab w:val="left" w:pos="0"/>
          <w:tab w:val="left" w:pos="3456"/>
          <w:tab w:val="left" w:pos="4896"/>
          <w:tab w:val="left" w:pos="5184"/>
          <w:tab w:val="left" w:pos="6336"/>
          <w:tab w:val="left" w:pos="6624"/>
          <w:tab w:val="left" w:pos="7920"/>
          <w:tab w:val="left" w:pos="8784"/>
        </w:tabs>
        <w:spacing w:before="240" w:line="350" w:lineRule="atLeast"/>
        <w:jc w:val="both"/>
        <w:outlineLvl w:val="0"/>
      </w:pPr>
      <w:r w:rsidRPr="003F18DC">
        <w:t>Podmienky tohto rozhodnutia o zmene integrovaného povolenia vzťahujúce sa ku povoľovanej stavbe uvedenej vo výrokovej časti rozhodnutia podľa písm. „</w:t>
      </w:r>
      <w:r w:rsidRPr="003F18DC">
        <w:rPr>
          <w:b/>
        </w:rPr>
        <w:t>a)</w:t>
      </w:r>
      <w:r w:rsidRPr="003F18DC">
        <w:t>“ resp. vodnej stavby podľa písm. „</w:t>
      </w:r>
      <w:r w:rsidRPr="003F18DC">
        <w:rPr>
          <w:b/>
        </w:rPr>
        <w:t>b</w:t>
      </w:r>
      <w:r w:rsidRPr="003F18DC">
        <w:t xml:space="preserve">“) </w:t>
      </w:r>
      <w:r w:rsidRPr="003F18DC">
        <w:rPr>
          <w:bCs/>
          <w:iCs/>
        </w:rPr>
        <w:t>a to najmä k opisu prevádzky podľa</w:t>
      </w:r>
      <w:r w:rsidRPr="003F18DC">
        <w:t xml:space="preserve"> časti </w:t>
      </w:r>
      <w:r w:rsidR="00315E1E" w:rsidRPr="003F18DC">
        <w:t>I., v kap. B., v ods. č. 5</w:t>
      </w:r>
      <w:r w:rsidR="00076010" w:rsidRPr="003F18DC">
        <w:t>. a v časti I., v kap. B., v  ods. č. 5.3</w:t>
      </w:r>
      <w:r w:rsidRPr="003F18DC">
        <w:t xml:space="preserve">, stanoveným emisným limitom v časti II., kap. B., ods. 1., bod č. </w:t>
      </w:r>
      <w:r w:rsidR="00E73B32" w:rsidRPr="003F18DC">
        <w:t xml:space="preserve">1.1, č. 1.2 a č. </w:t>
      </w:r>
      <w:r w:rsidRPr="003F18DC">
        <w:t>1.3</w:t>
      </w:r>
      <w:r w:rsidR="00E73B32" w:rsidRPr="003F18DC">
        <w:t xml:space="preserve">, </w:t>
      </w:r>
      <w:r w:rsidRPr="003F18DC">
        <w:t>zisťovaniu údajov o dodržaní určených emisných limitov a o množstvách emisií v časti II., kap. I., ods. 1.</w:t>
      </w:r>
      <w:r w:rsidR="00E94D49" w:rsidRPr="003F18DC">
        <w:t xml:space="preserve"> bod č. 1.3 sú v platnosti </w:t>
      </w:r>
      <w:r w:rsidRPr="003F18DC">
        <w:t xml:space="preserve">od </w:t>
      </w:r>
      <w:r w:rsidR="00E94D49" w:rsidRPr="003F18DC">
        <w:t>ich</w:t>
      </w:r>
      <w:r w:rsidRPr="003F18DC">
        <w:t xml:space="preserve"> uvedenia do prevádzky</w:t>
      </w:r>
      <w:r w:rsidR="00E94D49" w:rsidRPr="003F18DC">
        <w:t>.</w:t>
      </w:r>
    </w:p>
    <w:p w14:paraId="3DBC5E51" w14:textId="77777777" w:rsidR="002D5377" w:rsidRPr="003F18DC" w:rsidRDefault="002D5377" w:rsidP="006F721C">
      <w:pPr>
        <w:spacing w:line="300" w:lineRule="atLeast"/>
        <w:jc w:val="both"/>
      </w:pPr>
    </w:p>
    <w:p w14:paraId="4FAAA09C" w14:textId="5A710AE8" w:rsidR="008F2F68" w:rsidRPr="003F18DC" w:rsidRDefault="008F2F68" w:rsidP="006F721C">
      <w:pPr>
        <w:spacing w:line="300" w:lineRule="atLeast"/>
        <w:jc w:val="both"/>
      </w:pPr>
      <w:r w:rsidRPr="003F18DC">
        <w:t>Ostatné podmienky integrovaného povolenia ostávajú nezmenené a v platnosti. Toto rozhodnutie tvorí jeho neoddeliteľnú súčasť.</w:t>
      </w:r>
    </w:p>
    <w:p w14:paraId="5FE05856" w14:textId="2794E0EB" w:rsidR="008F2F68" w:rsidRDefault="008F2F68" w:rsidP="00C41AB0">
      <w:pPr>
        <w:widowControl w:val="0"/>
        <w:spacing w:line="334" w:lineRule="atLeast"/>
        <w:ind w:left="284"/>
        <w:jc w:val="both"/>
        <w:rPr>
          <w:color w:val="4F81BD"/>
        </w:rPr>
      </w:pPr>
    </w:p>
    <w:p w14:paraId="158567C6" w14:textId="77777777" w:rsidR="00EC527C" w:rsidRPr="003F18DC" w:rsidRDefault="00EC527C" w:rsidP="00C41AB0">
      <w:pPr>
        <w:widowControl w:val="0"/>
        <w:spacing w:line="334" w:lineRule="atLeast"/>
        <w:ind w:left="284"/>
        <w:jc w:val="both"/>
        <w:rPr>
          <w:color w:val="4F81BD"/>
        </w:rPr>
      </w:pPr>
    </w:p>
    <w:p w14:paraId="3CA9C903" w14:textId="77777777" w:rsidR="008F2F68" w:rsidRPr="003F18DC" w:rsidRDefault="008F2F68" w:rsidP="00270B34">
      <w:pPr>
        <w:widowControl w:val="0"/>
        <w:spacing w:line="340" w:lineRule="atLeast"/>
        <w:jc w:val="center"/>
        <w:outlineLvl w:val="0"/>
        <w:rPr>
          <w:b/>
        </w:rPr>
      </w:pPr>
      <w:r w:rsidRPr="003F18DC">
        <w:rPr>
          <w:b/>
        </w:rPr>
        <w:t>O d ô v o d n e n i e</w:t>
      </w:r>
    </w:p>
    <w:p w14:paraId="589155E6" w14:textId="77777777" w:rsidR="008F2F68" w:rsidRPr="003F18DC" w:rsidRDefault="008F2F68" w:rsidP="00270B34">
      <w:pPr>
        <w:widowControl w:val="0"/>
        <w:spacing w:line="340" w:lineRule="atLeast"/>
        <w:jc w:val="both"/>
        <w:outlineLvl w:val="0"/>
        <w:rPr>
          <w:b/>
        </w:rPr>
      </w:pPr>
    </w:p>
    <w:p w14:paraId="5A994247" w14:textId="106DABC7" w:rsidR="00D44B1E" w:rsidRPr="003F18DC" w:rsidRDefault="008F2F68" w:rsidP="00D166C9">
      <w:pPr>
        <w:spacing w:line="340" w:lineRule="atLeast"/>
        <w:jc w:val="both"/>
      </w:pPr>
      <w:r w:rsidRPr="003F18DC">
        <w:t>Slovenská inšpekcia životného prostredia, Inšpektorát životného prostredia Banská Bystrica, odbor integrovaného povoľovania a kontroly (ďalej len „inšpekcia“), ako príslušný orgán štátnej správy podľa § 9 a § 10 zákona č. 525/2003 Z. z. o štátnej správe starostlivosti o životné prostredie a o zmene a doplnení niektorých zákonov v znení neskorších predpisov, § 32 ods. 1 písm. a) zákona č. 39/2013 Z. z. o integrovanej prevencii a kontrole znečisťovania životného prostredia a o zmene a doplnení niektorých zákonov v znení neskorších predpisov (ďalej len „zákon o IPKZ“) a špeciálny stavebný úrad podľa § 1</w:t>
      </w:r>
      <w:r w:rsidR="00380E71" w:rsidRPr="003F18DC">
        <w:t>20 ods. 1 zákona č. 50/1976 Zb.</w:t>
      </w:r>
      <w:r w:rsidR="00380E71" w:rsidRPr="003F18DC">
        <w:br/>
      </w:r>
      <w:r w:rsidRPr="003F18DC">
        <w:t>o územnom plánovaní a stavebnom poriadku (stavebný zákon) v znení neskorších predpisov (ďalej len „stavebný zákon“), podľa § 19 ods. 1 zákona</w:t>
      </w:r>
      <w:r w:rsidR="00380E71" w:rsidRPr="003F18DC">
        <w:t xml:space="preserve"> o IPKZ, § 66 stavebného zákona</w:t>
      </w:r>
      <w:r w:rsidR="00380E71" w:rsidRPr="003F18DC">
        <w:br/>
      </w:r>
      <w:r w:rsidRPr="003F18DC">
        <w:t xml:space="preserve">a konania vykonaného podľa </w:t>
      </w:r>
      <w:r w:rsidR="006B1BE7" w:rsidRPr="003F18DC">
        <w:rPr>
          <w:color w:val="000000"/>
        </w:rPr>
        <w:t>§ 3 ods. 4 zákona o IPKZ</w:t>
      </w:r>
      <w:r w:rsidR="006B1BE7" w:rsidRPr="006B1BE7">
        <w:t xml:space="preserve"> </w:t>
      </w:r>
      <w:r w:rsidR="006B1BE7">
        <w:t xml:space="preserve">a </w:t>
      </w:r>
      <w:r w:rsidR="006B1BE7" w:rsidRPr="003F18DC">
        <w:t>§ 61 stavebného zákona</w:t>
      </w:r>
      <w:r w:rsidR="006B1BE7" w:rsidRPr="003F18DC">
        <w:rPr>
          <w:color w:val="000000"/>
        </w:rPr>
        <w:t xml:space="preserve">, </w:t>
      </w:r>
      <w:r w:rsidR="006B1BE7" w:rsidRPr="003F18DC">
        <w:t xml:space="preserve">§ 3 ods. 3 písm. a) bod č. 1 a č. 10 zákona o IPKZ, </w:t>
      </w:r>
      <w:r w:rsidR="006B1BE7" w:rsidRPr="003F18DC">
        <w:rPr>
          <w:color w:val="000000"/>
        </w:rPr>
        <w:t xml:space="preserve">§ 3 ods. 3 písm. b) </w:t>
      </w:r>
      <w:r w:rsidR="00C80F48">
        <w:rPr>
          <w:color w:val="000000"/>
        </w:rPr>
        <w:t>bodu č. 3 a č. 4 zákona o IPKZ,</w:t>
      </w:r>
      <w:r w:rsidR="00C80F48">
        <w:rPr>
          <w:color w:val="000000"/>
        </w:rPr>
        <w:br/>
      </w:r>
      <w:r w:rsidR="006B1BE7" w:rsidRPr="003F18DC">
        <w:rPr>
          <w:color w:val="000000"/>
        </w:rPr>
        <w:t>§ 3 ods. 3 písm. g) zákona o IPKZ</w:t>
      </w:r>
      <w:r w:rsidR="006B1BE7" w:rsidRPr="003F18DC">
        <w:t xml:space="preserve"> </w:t>
      </w:r>
      <w:r w:rsidRPr="003F18DC">
        <w:t xml:space="preserve">a zákona </w:t>
      </w:r>
      <w:r w:rsidR="00A42EE9" w:rsidRPr="003F18DC">
        <w:t xml:space="preserve"> </w:t>
      </w:r>
      <w:r w:rsidRPr="003F18DC">
        <w:t xml:space="preserve">č. 71/1967 Zb. o správnom konaní v znení neskorších predpisov (ďalej len „zákon o správnom konaní“) vydáva zmenu integrovaného povolenia pre prevádzku </w:t>
      </w:r>
      <w:r w:rsidR="007B25AF" w:rsidRPr="003F18DC">
        <w:t>„Výroba hliníkových odliatkov technológiou vysokotlakového odlievania“, Vieska 394, 965 01 Ladomerská Vieska (ďalej len „prevádzka“)</w:t>
      </w:r>
      <w:r w:rsidRPr="003F18DC">
        <w:t xml:space="preserve"> </w:t>
      </w:r>
      <w:r w:rsidR="00CD1C60" w:rsidRPr="003F18DC">
        <w:t xml:space="preserve">na </w:t>
      </w:r>
      <w:r w:rsidR="00CD1C60" w:rsidRPr="003F18DC">
        <w:rPr>
          <w:bCs/>
        </w:rPr>
        <w:t xml:space="preserve">základe žiadosti </w:t>
      </w:r>
      <w:r w:rsidR="007B25AF" w:rsidRPr="003F18DC">
        <w:t xml:space="preserve">prevádzkovateľa a stavebníka </w:t>
      </w:r>
      <w:sdt>
        <w:sdtPr>
          <w:id w:val="-1823186870"/>
          <w:placeholder>
            <w:docPart w:val="51CBC971F526484994FF4B512F835D15"/>
          </w:placeholder>
        </w:sdtPr>
        <w:sdtEndPr/>
        <w:sdtContent>
          <w:proofErr w:type="spellStart"/>
          <w:r w:rsidR="007B25AF" w:rsidRPr="003F18DC">
            <w:t>Nemak</w:t>
          </w:r>
          <w:proofErr w:type="spellEnd"/>
          <w:r w:rsidR="007B25AF" w:rsidRPr="003F18DC">
            <w:t xml:space="preserve"> Slovakia s.r.o., Vieska 394, 965 01 Ladomerská Vieska, IČO: 36 042 773</w:t>
          </w:r>
        </w:sdtContent>
      </w:sdt>
      <w:r w:rsidR="007B25AF" w:rsidRPr="003F18DC">
        <w:t xml:space="preserve"> </w:t>
      </w:r>
      <w:r w:rsidR="007B25AF" w:rsidRPr="003F18DC">
        <w:rPr>
          <w:bCs/>
        </w:rPr>
        <w:t>(ďalej len „prevádzkovateľ“)</w:t>
      </w:r>
      <w:r w:rsidR="007B25AF" w:rsidRPr="003F18DC">
        <w:t xml:space="preserve"> v zastúpení INECO, s.r.o., Banská Bystrica doručenej inšpekcii dňa 31.1.2022</w:t>
      </w:r>
      <w:r w:rsidR="00F44762" w:rsidRPr="003F18DC">
        <w:t>.</w:t>
      </w:r>
    </w:p>
    <w:p w14:paraId="449082F2" w14:textId="77777777" w:rsidR="00F04805" w:rsidRPr="003F18DC" w:rsidRDefault="00F04805" w:rsidP="00D166C9">
      <w:pPr>
        <w:spacing w:line="340" w:lineRule="atLeast"/>
        <w:jc w:val="both"/>
      </w:pPr>
    </w:p>
    <w:p w14:paraId="67625517" w14:textId="2CB7C0CF" w:rsidR="009717AD" w:rsidRPr="003F18DC" w:rsidRDefault="009717AD" w:rsidP="00D166C9">
      <w:pPr>
        <w:pStyle w:val="Hlavika"/>
        <w:widowControl w:val="0"/>
        <w:tabs>
          <w:tab w:val="left" w:pos="708"/>
        </w:tabs>
        <w:spacing w:line="340" w:lineRule="atLeast"/>
        <w:jc w:val="both"/>
        <w:rPr>
          <w:sz w:val="24"/>
          <w:szCs w:val="24"/>
        </w:rPr>
      </w:pPr>
      <w:r w:rsidRPr="003F18DC">
        <w:rPr>
          <w:sz w:val="24"/>
          <w:szCs w:val="24"/>
        </w:rPr>
        <w:lastRenderedPageBreak/>
        <w:t xml:space="preserve">Vlastníkom pozemkov, na ktorých bude uskutočnená stavba uvedená v ods. </w:t>
      </w:r>
      <w:r w:rsidRPr="003F18DC">
        <w:t>„a)“ resp. vodná stavba podľa písm. „b“)</w:t>
      </w:r>
      <w:r w:rsidRPr="003F18DC">
        <w:rPr>
          <w:sz w:val="24"/>
          <w:szCs w:val="24"/>
        </w:rPr>
        <w:t xml:space="preserve"> tohto rozhodnutia, t. j. pozemky </w:t>
      </w:r>
      <w:proofErr w:type="spellStart"/>
      <w:r w:rsidRPr="003F18DC">
        <w:rPr>
          <w:sz w:val="24"/>
          <w:szCs w:val="24"/>
        </w:rPr>
        <w:t>parc</w:t>
      </w:r>
      <w:proofErr w:type="spellEnd"/>
      <w:r w:rsidRPr="003F18DC">
        <w:rPr>
          <w:sz w:val="24"/>
          <w:szCs w:val="24"/>
        </w:rPr>
        <w:t xml:space="preserve">. registra </w:t>
      </w:r>
      <w:r w:rsidR="00A3286B" w:rsidRPr="003F18DC">
        <w:t>C-KN č. 64/1, č. 64/12,</w:t>
      </w:r>
      <w:r w:rsidR="00A3286B" w:rsidRPr="003F18DC">
        <w:br/>
      </w:r>
      <w:r w:rsidRPr="003F18DC">
        <w:t xml:space="preserve">č. 64/13, č. 64/22, č. 64/24 v k. ú. Horné Opatovce </w:t>
      </w:r>
      <w:r w:rsidRPr="003F18DC">
        <w:rPr>
          <w:sz w:val="24"/>
          <w:szCs w:val="24"/>
        </w:rPr>
        <w:t>je stavebník resp. prevádzkovateľ. Účastníkmi konania sú INECO, s.r.o., Banská Bystrica, Veolia Utilit</w:t>
      </w:r>
      <w:r w:rsidR="00CA74BB" w:rsidRPr="003F18DC">
        <w:rPr>
          <w:sz w:val="24"/>
          <w:szCs w:val="24"/>
        </w:rPr>
        <w:t xml:space="preserve">ies Žiar nad Hronom, a.s., Žiar </w:t>
      </w:r>
      <w:r w:rsidRPr="003F18DC">
        <w:rPr>
          <w:sz w:val="24"/>
          <w:szCs w:val="24"/>
        </w:rPr>
        <w:t>nad Hronom,  Mesto Žiar nad Hronom a projektanti Ing. František Víťazka, autorizovaný stavebný inžinier, zapísaný v registri Slovenskej komory stavebných in</w:t>
      </w:r>
      <w:r w:rsidR="00CC4468" w:rsidRPr="003F18DC">
        <w:rPr>
          <w:sz w:val="24"/>
          <w:szCs w:val="24"/>
        </w:rPr>
        <w:t>ž</w:t>
      </w:r>
      <w:r w:rsidR="00CA74BB" w:rsidRPr="003F18DC">
        <w:rPr>
          <w:sz w:val="24"/>
          <w:szCs w:val="24"/>
        </w:rPr>
        <w:t xml:space="preserve">inierov (ďalej len „SKSI“) </w:t>
      </w:r>
      <w:r w:rsidRPr="003F18DC">
        <w:rPr>
          <w:sz w:val="24"/>
          <w:szCs w:val="24"/>
        </w:rPr>
        <w:t>pod registračným číslom 2952*A1</w:t>
      </w:r>
      <w:r w:rsidR="008F128C" w:rsidRPr="003F18DC">
        <w:rPr>
          <w:sz w:val="24"/>
          <w:szCs w:val="24"/>
        </w:rPr>
        <w:t>.</w:t>
      </w:r>
    </w:p>
    <w:p w14:paraId="4AFB8A8F" w14:textId="77777777" w:rsidR="00391B2F" w:rsidRPr="003F18DC" w:rsidRDefault="00391B2F" w:rsidP="0089709A">
      <w:pPr>
        <w:spacing w:line="320" w:lineRule="atLeast"/>
        <w:jc w:val="both"/>
      </w:pPr>
    </w:p>
    <w:p w14:paraId="2EFF7062" w14:textId="30573596" w:rsidR="008F2F68" w:rsidRPr="003F18DC" w:rsidRDefault="008F2F68" w:rsidP="0089709A">
      <w:pPr>
        <w:pStyle w:val="Import5"/>
        <w:widowControl w:val="0"/>
        <w:tabs>
          <w:tab w:val="left" w:pos="567"/>
        </w:tabs>
        <w:spacing w:line="320" w:lineRule="atLeast"/>
        <w:jc w:val="both"/>
        <w:rPr>
          <w:rFonts w:ascii="Times New Roman" w:hAnsi="Times New Roman"/>
          <w:szCs w:val="24"/>
          <w:lang w:val="sk-SK"/>
        </w:rPr>
      </w:pPr>
      <w:r w:rsidRPr="003F18DC">
        <w:rPr>
          <w:rFonts w:ascii="Times New Roman" w:hAnsi="Times New Roman"/>
          <w:szCs w:val="24"/>
          <w:lang w:val="sk-SK"/>
        </w:rPr>
        <w:t>V zmysle Sadzobníka správnych poplatkov v časti X. Životné prostredie, položka 171a písm. b) zákona č. 145/1995 Z. z. o správnych poplatkoch v znení neskorších predpisov úkon</w:t>
      </w:r>
      <w:r w:rsidRPr="003F18DC">
        <w:rPr>
          <w:rFonts w:ascii="Times New Roman" w:hAnsi="Times New Roman"/>
          <w:szCs w:val="24"/>
          <w:lang w:val="sk-SK"/>
        </w:rPr>
        <w:br/>
        <w:t>nie je spoplatnený, správny poplatok nebol vybraný.</w:t>
      </w:r>
    </w:p>
    <w:p w14:paraId="592A7185" w14:textId="77777777" w:rsidR="00135380" w:rsidRPr="003F18DC" w:rsidRDefault="00135380" w:rsidP="002B078A">
      <w:pPr>
        <w:widowControl w:val="0"/>
        <w:spacing w:line="360" w:lineRule="atLeast"/>
        <w:jc w:val="both"/>
      </w:pPr>
    </w:p>
    <w:p w14:paraId="59CC6C9C" w14:textId="0EF7F2CE" w:rsidR="002B078A" w:rsidRPr="003F18DC" w:rsidRDefault="002B078A" w:rsidP="002B078A">
      <w:pPr>
        <w:widowControl w:val="0"/>
        <w:spacing w:line="360" w:lineRule="atLeast"/>
        <w:jc w:val="both"/>
      </w:pPr>
      <w:r w:rsidRPr="003F18DC">
        <w:t xml:space="preserve">Inšpekcia ako príslušný správny orgán písomne upovedomila oznámením č. </w:t>
      </w:r>
      <w:r w:rsidR="00364671" w:rsidRPr="003F18DC">
        <w:rPr>
          <w:snapToGrid w:val="0"/>
        </w:rPr>
        <w:t xml:space="preserve">5692-12791/47-6-4/2022 </w:t>
      </w:r>
      <w:r w:rsidRPr="003F18DC">
        <w:t xml:space="preserve">zo dňa </w:t>
      </w:r>
      <w:r w:rsidR="00364671" w:rsidRPr="003F18DC">
        <w:rPr>
          <w:snapToGrid w:val="0"/>
        </w:rPr>
        <w:t>7.4.2022</w:t>
      </w:r>
      <w:r w:rsidR="00364671" w:rsidRPr="003F18DC">
        <w:rPr>
          <w:snapToGrid w:val="0"/>
          <w:sz w:val="20"/>
        </w:rPr>
        <w:t xml:space="preserve"> </w:t>
      </w:r>
      <w:r w:rsidRPr="003F18DC">
        <w:t>všetkých známych účastníkov konania a dotknuté orgány o začatí správneho konania vo veci vydania zmeny integrovaného povolenia prevádzky. Inšpekcia</w:t>
      </w:r>
      <w:r w:rsidRPr="003F18DC">
        <w:br/>
        <w:t xml:space="preserve">v súlade s § 11 ods. 5 písm. a)  zákona o IPKZ určila 30 dňovú lehotu na vyjadrenie odo dňa doručenia tohto upovedomenia. </w:t>
      </w:r>
    </w:p>
    <w:p w14:paraId="1CAF7809" w14:textId="77777777" w:rsidR="002B078A" w:rsidRPr="003F18DC" w:rsidRDefault="002B078A" w:rsidP="0089709A">
      <w:pPr>
        <w:pStyle w:val="Import5"/>
        <w:widowControl w:val="0"/>
        <w:tabs>
          <w:tab w:val="left" w:pos="567"/>
        </w:tabs>
        <w:spacing w:line="320" w:lineRule="atLeast"/>
        <w:jc w:val="both"/>
        <w:rPr>
          <w:rFonts w:ascii="Times New Roman" w:hAnsi="Times New Roman"/>
          <w:szCs w:val="24"/>
          <w:lang w:val="sk-SK"/>
        </w:rPr>
      </w:pPr>
    </w:p>
    <w:p w14:paraId="1CF62329" w14:textId="77777777" w:rsidR="009314F7" w:rsidRPr="003F18DC" w:rsidRDefault="009314F7" w:rsidP="009314F7">
      <w:pPr>
        <w:widowControl w:val="0"/>
        <w:spacing w:line="360" w:lineRule="atLeast"/>
        <w:jc w:val="both"/>
      </w:pPr>
      <w:r w:rsidRPr="003F18DC">
        <w:t>Inšpekcia v konaní o zmene integrovaného povolenia upustila od náležitostí uvedených v § 11 ods. 10 písm. c) až e) zákona o IPKZ, nakoľko sa nejedná o konanie uvedené v § 11 ods. 9 písm. a) až d) zákona o IPKZ. Inšpekcia nenariadila ústne pojednávanie, pretože neboli splnené podmienky v zmysle § 11 ods. 5 písm. d) bod. č. 5 a § 15 ods. 1 a ods. 2 zákona o IPKZ,</w:t>
      </w:r>
      <w:r w:rsidRPr="003F18DC">
        <w:br/>
        <w:t>pre ktoré by musela ústne pojednávanie nariadiť.</w:t>
      </w:r>
    </w:p>
    <w:p w14:paraId="29AF9AE9" w14:textId="77777777" w:rsidR="009314F7" w:rsidRPr="003F18DC" w:rsidRDefault="009314F7" w:rsidP="009314F7">
      <w:pPr>
        <w:spacing w:line="360" w:lineRule="atLeast"/>
        <w:jc w:val="both"/>
        <w:outlineLvl w:val="0"/>
        <w:rPr>
          <w:bCs/>
        </w:rPr>
      </w:pPr>
    </w:p>
    <w:p w14:paraId="50D6AD44" w14:textId="77777777" w:rsidR="009314F7" w:rsidRPr="003F18DC" w:rsidRDefault="009314F7" w:rsidP="009314F7">
      <w:pPr>
        <w:spacing w:line="360" w:lineRule="atLeast"/>
        <w:jc w:val="both"/>
        <w:outlineLvl w:val="0"/>
        <w:rPr>
          <w:bCs/>
        </w:rPr>
      </w:pPr>
      <w:r w:rsidRPr="003F18DC">
        <w:rPr>
          <w:bCs/>
        </w:rPr>
        <w:t>Nakoľko sú inšpekcii dobre známe pomery staveniska a žiadosť poskytovala dostatočný podklad pre posúdenie navrhovanej zmeny stavby, inšpekcia upustila podľa § 61 ods. 2 stavebného zákona od miestneho zisťovania a ústneho pojednávania.</w:t>
      </w:r>
    </w:p>
    <w:p w14:paraId="56C1F4A0" w14:textId="77777777" w:rsidR="009314F7" w:rsidRPr="003F18DC" w:rsidRDefault="009314F7" w:rsidP="009314F7">
      <w:pPr>
        <w:spacing w:line="360" w:lineRule="atLeast"/>
        <w:jc w:val="both"/>
        <w:outlineLvl w:val="0"/>
      </w:pPr>
    </w:p>
    <w:p w14:paraId="69D27FAE" w14:textId="77777777" w:rsidR="009314F7" w:rsidRPr="003F18DC" w:rsidRDefault="009314F7" w:rsidP="009314F7">
      <w:pPr>
        <w:spacing w:line="360" w:lineRule="atLeast"/>
        <w:jc w:val="both"/>
        <w:outlineLvl w:val="0"/>
      </w:pPr>
      <w:r w:rsidRPr="003F18DC">
        <w:t>Súčasťou konania je aj udelenie súhlasu podľa § 3 ods. 3 písm. g) zákona o IPKZ</w:t>
      </w:r>
      <w:r w:rsidRPr="003F18DC">
        <w:br/>
        <w:t>v oblasti ochrany prírody a krajiny vyjadrenie k vydaniu stavebného povolenia na stavbu</w:t>
      </w:r>
      <w:r w:rsidRPr="003F18DC">
        <w:br/>
        <w:t>a na zmenu stavby.</w:t>
      </w:r>
    </w:p>
    <w:p w14:paraId="4B792315" w14:textId="77777777" w:rsidR="009314F7" w:rsidRPr="003F18DC" w:rsidRDefault="009314F7" w:rsidP="009314F7">
      <w:pPr>
        <w:widowControl w:val="0"/>
        <w:spacing w:line="360" w:lineRule="atLeast"/>
        <w:jc w:val="both"/>
      </w:pPr>
    </w:p>
    <w:p w14:paraId="6784C707" w14:textId="547D00EE" w:rsidR="00A868DE" w:rsidRPr="003F18DC" w:rsidRDefault="009314F7" w:rsidP="009314F7">
      <w:pPr>
        <w:widowControl w:val="0"/>
        <w:spacing w:line="360" w:lineRule="atLeast"/>
        <w:jc w:val="both"/>
        <w:rPr>
          <w:color w:val="FF0000"/>
        </w:rPr>
      </w:pPr>
      <w:r w:rsidRPr="003F18DC">
        <w:t>V konaní boli inšpekcii doručené vyjadrenia resp. stanoviská od Okresného úradu Žiar nad Hronom, odboru starostlivosti o životné prostredie (ďalej len“ OÚ ŽP“) - ochrany ovzdušia, štátnej vodnej správy</w:t>
      </w:r>
      <w:r w:rsidR="00A868DE" w:rsidRPr="003F18DC">
        <w:t>, odpadového hospodárstva a ochrany prírody a krajiny</w:t>
      </w:r>
      <w:r w:rsidRPr="003F18DC">
        <w:t>, TÜV SÜD Slovakia, s.r.o., Banská Bystrica, Okresného riaditeľstva Hasičského a záchranného zboru v Žiari nad Hronom</w:t>
      </w:r>
      <w:r w:rsidR="00A868DE" w:rsidRPr="003F18DC">
        <w:rPr>
          <w:color w:val="FF0000"/>
        </w:rPr>
        <w:t>.</w:t>
      </w:r>
      <w:r w:rsidR="00A868DE" w:rsidRPr="003F18DC">
        <w:t xml:space="preserve"> Súčasne so žiadosťou stavebníka boli doručené vyjadrenia vlastníkov resp. správcov inžinierskych sietí v dotknutom území - Stredoslovenská distribučná, a.s. Žilina, SPP - D, a.s., Bratislava, Veolia Utilities Žiar nad Hronom, a.s.</w:t>
      </w:r>
    </w:p>
    <w:p w14:paraId="576FF2CF" w14:textId="77777777" w:rsidR="00A868DE" w:rsidRPr="003F18DC" w:rsidRDefault="00A868DE" w:rsidP="009314F7">
      <w:pPr>
        <w:widowControl w:val="0"/>
        <w:spacing w:line="360" w:lineRule="atLeast"/>
        <w:jc w:val="both"/>
      </w:pPr>
    </w:p>
    <w:p w14:paraId="0143B38D" w14:textId="0B554F0D" w:rsidR="009314F7" w:rsidRPr="003F18DC" w:rsidRDefault="009314F7" w:rsidP="009314F7">
      <w:pPr>
        <w:widowControl w:val="0"/>
        <w:spacing w:line="360" w:lineRule="atLeast"/>
        <w:jc w:val="both"/>
      </w:pPr>
      <w:r w:rsidRPr="003F18DC">
        <w:t xml:space="preserve">Mesto Žiar nad Hronom ako vecne a miestne príslušný stavebný úrad v zastúpení primátorom </w:t>
      </w:r>
      <w:r w:rsidRPr="003F18DC">
        <w:lastRenderedPageBreak/>
        <w:t>mesta vydalo pod č. OSP-</w:t>
      </w:r>
      <w:r w:rsidR="005F66D4" w:rsidRPr="003F18DC">
        <w:t>1734</w:t>
      </w:r>
      <w:r w:rsidRPr="003F18DC">
        <w:t>/</w:t>
      </w:r>
      <w:r w:rsidR="005F66D4" w:rsidRPr="003F18DC">
        <w:t>2022</w:t>
      </w:r>
      <w:r w:rsidRPr="003F18DC">
        <w:t>, O:</w:t>
      </w:r>
      <w:r w:rsidR="005F66D4" w:rsidRPr="003F18DC">
        <w:t>14447</w:t>
      </w:r>
      <w:r w:rsidRPr="003F18DC">
        <w:t>/</w:t>
      </w:r>
      <w:r w:rsidR="005F66D4" w:rsidRPr="003F18DC">
        <w:t>2022</w:t>
      </w:r>
      <w:r w:rsidRPr="003F18DC">
        <w:t xml:space="preserve"> zo dňa </w:t>
      </w:r>
      <w:r w:rsidR="005F66D4" w:rsidRPr="003F18DC">
        <w:t>25.4.2022</w:t>
      </w:r>
      <w:r w:rsidRPr="003F18DC">
        <w:t xml:space="preserve"> záväzné stanovisko v zmysle § 120 stavebného zákona, podľa ktorého súhlasí</w:t>
      </w:r>
      <w:r w:rsidR="005F66D4" w:rsidRPr="003F18DC">
        <w:t xml:space="preserve"> s vydaním stavebného povolenia</w:t>
      </w:r>
      <w:r w:rsidR="005F66D4" w:rsidRPr="003F18DC">
        <w:br/>
      </w:r>
      <w:r w:rsidRPr="003F18DC">
        <w:t xml:space="preserve">na predmetnú stavbu. </w:t>
      </w:r>
    </w:p>
    <w:p w14:paraId="1D4BD050" w14:textId="77777777" w:rsidR="009314F7" w:rsidRPr="003F18DC" w:rsidRDefault="009314F7" w:rsidP="009314F7">
      <w:pPr>
        <w:widowControl w:val="0"/>
        <w:spacing w:line="360" w:lineRule="atLeast"/>
        <w:jc w:val="both"/>
      </w:pPr>
    </w:p>
    <w:p w14:paraId="0083475D" w14:textId="63BB809A" w:rsidR="009314F7" w:rsidRPr="003F18DC" w:rsidRDefault="009314F7" w:rsidP="009314F7">
      <w:pPr>
        <w:widowControl w:val="0"/>
        <w:spacing w:line="360" w:lineRule="atLeast"/>
        <w:jc w:val="both"/>
      </w:pPr>
      <w:r w:rsidRPr="003F18DC">
        <w:t xml:space="preserve">V lehote 30 dní určenej inšpekciou na vyjadrenie účastníkov konania, dotknutých orgánov a verejnosti k žiadosti o vydanie predmetnej zmeny integrovaného povolenia boli doručené </w:t>
      </w:r>
      <w:r w:rsidR="005F66D4" w:rsidRPr="003F18DC">
        <w:t xml:space="preserve">súhlasné </w:t>
      </w:r>
      <w:r w:rsidRPr="003F18DC">
        <w:t>stanoviská OÚ ŽP ochrany ovzdušia</w:t>
      </w:r>
      <w:r w:rsidR="0029292F" w:rsidRPr="003F18DC">
        <w:t>, štátnej vodnej správy a</w:t>
      </w:r>
      <w:r w:rsidRPr="003F18DC">
        <w:t xml:space="preserve"> Mesta Žiar nad Hronom. Stanoviská dotknutých orgánov boli zahrnuté do príslušných podmienok zmeny integrovaného povolenia, a to najmä v časti „a)“ - podmienky pre uskutočnenie stavby resp. v príslušných častiach II. kap. A. až kap. K</w:t>
      </w:r>
      <w:r w:rsidR="00A868DE" w:rsidRPr="003F18DC">
        <w:t>.</w:t>
      </w:r>
      <w:r w:rsidRPr="003F18DC">
        <w:t> integrovaného povolenia.</w:t>
      </w:r>
    </w:p>
    <w:p w14:paraId="47555F8A" w14:textId="2179D833" w:rsidR="009314F7" w:rsidRPr="003F18DC" w:rsidRDefault="009314F7" w:rsidP="009314F7">
      <w:pPr>
        <w:widowControl w:val="0"/>
        <w:spacing w:line="360" w:lineRule="atLeast"/>
        <w:jc w:val="both"/>
      </w:pPr>
    </w:p>
    <w:p w14:paraId="171E4D97" w14:textId="13E9CEAB" w:rsidR="009E42CC" w:rsidRPr="003F18DC" w:rsidRDefault="00EB2C82" w:rsidP="00EB2C82">
      <w:pPr>
        <w:widowControl w:val="0"/>
        <w:spacing w:line="350" w:lineRule="atLeast"/>
        <w:jc w:val="both"/>
      </w:pPr>
      <w:r w:rsidRPr="003F18DC">
        <w:t>Predmetný zámer posudzoval Okresný úrad Žiar nad Hronom, odbor starostlivosti o životné prostredie, úsek posudzovania vplyvov na životné prostredie v rámci zisťovacieho konania</w:t>
      </w:r>
      <w:r w:rsidR="009E42CC" w:rsidRPr="003F18DC">
        <w:t xml:space="preserve"> </w:t>
      </w:r>
      <w:r w:rsidRPr="003F18DC">
        <w:t xml:space="preserve">a rozhodnutím č. </w:t>
      </w:r>
      <w:r w:rsidR="009E42CC" w:rsidRPr="003F18DC">
        <w:t xml:space="preserve">OU-ZH-OSZP-2017/010202-N zo dňa 05.10.2017 </w:t>
      </w:r>
      <w:r w:rsidRPr="003F18DC">
        <w:t xml:space="preserve">rozhodol, že sa nebude posudzovať podľa zákona č. 24/2006 Z. z. o posudzovaní vplyvov na životné prostredie a o zmene a doplnení niektorých zákonov v znení neskorších predpisov. </w:t>
      </w:r>
    </w:p>
    <w:p w14:paraId="4FD6AE33" w14:textId="77777777" w:rsidR="009E42CC" w:rsidRPr="003F18DC" w:rsidRDefault="009E42CC" w:rsidP="00EB2C82">
      <w:pPr>
        <w:widowControl w:val="0"/>
        <w:spacing w:line="350" w:lineRule="atLeast"/>
        <w:jc w:val="both"/>
        <w:rPr>
          <w:snapToGrid w:val="0"/>
          <w:sz w:val="20"/>
        </w:rPr>
      </w:pPr>
    </w:p>
    <w:p w14:paraId="15297488" w14:textId="58E31955" w:rsidR="009E42CC" w:rsidRPr="003F18DC" w:rsidRDefault="009E42CC" w:rsidP="008C10DF">
      <w:pPr>
        <w:autoSpaceDE w:val="0"/>
        <w:autoSpaceDN w:val="0"/>
        <w:adjustRightInd w:val="0"/>
        <w:spacing w:line="350" w:lineRule="atLeast"/>
        <w:jc w:val="both"/>
      </w:pPr>
      <w:r w:rsidRPr="003F18DC">
        <w:t xml:space="preserve">Inšpekcia podľa § 140c stavebného zákona listom č. </w:t>
      </w:r>
      <w:r w:rsidR="00C80F48">
        <w:rPr>
          <w:snapToGrid w:val="0"/>
        </w:rPr>
        <w:t>5692-14675/47-6-4/2022 zo dňa</w:t>
      </w:r>
      <w:r w:rsidR="00C80F48">
        <w:rPr>
          <w:snapToGrid w:val="0"/>
        </w:rPr>
        <w:br/>
      </w:r>
      <w:r w:rsidRPr="003F18DC">
        <w:rPr>
          <w:snapToGrid w:val="0"/>
        </w:rPr>
        <w:t xml:space="preserve">25. 04. 2022 upovedomila </w:t>
      </w:r>
      <w:r w:rsidRPr="003F18DC">
        <w:t>Okresný úrad Žiar nad Hronom, odbor starostlivosti o životné prostredie, úsek posudzovania vplyvov na životné prostredie</w:t>
      </w:r>
      <w:r w:rsidRPr="003F18DC">
        <w:rPr>
          <w:snapToGrid w:val="0"/>
        </w:rPr>
        <w:t xml:space="preserve"> o začatí konania o zmene integrovaného povolenia a zaslala tiež kópiu žiadosti o zmenu integrovaného povolenia, písomné vyhodnotenie spôsobu zapracovania </w:t>
      </w:r>
      <w:r w:rsidR="00C80F48">
        <w:rPr>
          <w:snapToGrid w:val="0"/>
        </w:rPr>
        <w:t>podmienok určených v rozhodnutí</w:t>
      </w:r>
      <w:r w:rsidR="00C80F48">
        <w:rPr>
          <w:snapToGrid w:val="0"/>
        </w:rPr>
        <w:br/>
      </w:r>
      <w:r w:rsidRPr="003F18DC">
        <w:rPr>
          <w:snapToGrid w:val="0"/>
        </w:rPr>
        <w:t xml:space="preserve">zo zisťovacieho konania a </w:t>
      </w:r>
      <w:r w:rsidRPr="003F18DC">
        <w:t xml:space="preserve">projektovú dokumentáciu. Okresný úrad Žiar nad Hronom, odbor starostlivosti o životné prostredie v konaní zaslal inšpekcii stanovisko č. </w:t>
      </w:r>
      <w:r w:rsidR="008C10DF" w:rsidRPr="003F18DC">
        <w:t xml:space="preserve">OU-ZH-OSZP-2022/007006-002 zo dňa 16. 05. 2022 v zmysle ktorého je žiadosť o vydanie zmeny integrovaného povolenia </w:t>
      </w:r>
      <w:r w:rsidRPr="003F18DC">
        <w:t>v súlade so zákonom o posudzovaní vplyvov na životné prostredie</w:t>
      </w:r>
      <w:r w:rsidR="00C80F48">
        <w:br/>
      </w:r>
      <w:r w:rsidRPr="003F18DC">
        <w:t>a s</w:t>
      </w:r>
      <w:r w:rsidR="00C80F48">
        <w:t> </w:t>
      </w:r>
      <w:r w:rsidRPr="003F18DC">
        <w:t>podmienkami</w:t>
      </w:r>
      <w:r w:rsidR="00C80F48">
        <w:t xml:space="preserve"> </w:t>
      </w:r>
      <w:r w:rsidRPr="003F18DC">
        <w:t>určenými v rozhodnutí zo zisťovacieho konania</w:t>
      </w:r>
      <w:r w:rsidR="008C10DF" w:rsidRPr="003F18DC">
        <w:t xml:space="preserve">. </w:t>
      </w:r>
    </w:p>
    <w:p w14:paraId="253190FE" w14:textId="77777777" w:rsidR="008C10DF" w:rsidRPr="003F18DC" w:rsidRDefault="008C10DF" w:rsidP="008C10DF">
      <w:pPr>
        <w:autoSpaceDE w:val="0"/>
        <w:autoSpaceDN w:val="0"/>
        <w:adjustRightInd w:val="0"/>
        <w:spacing w:line="350" w:lineRule="atLeast"/>
      </w:pPr>
    </w:p>
    <w:p w14:paraId="66A40F4C" w14:textId="2DB50AB8" w:rsidR="00EB2C82" w:rsidRPr="003F18DC" w:rsidRDefault="00EB2C82" w:rsidP="00EB2C82">
      <w:pPr>
        <w:widowControl w:val="0"/>
        <w:spacing w:line="350" w:lineRule="atLeast"/>
        <w:jc w:val="both"/>
      </w:pPr>
      <w:r w:rsidRPr="003F18DC">
        <w:t>V konaní o vydanie integrovaného povolenia Okresný úrad Žiar nad Hronom, odbor starostlivosti o životné prostredie, úsek posudzovani</w:t>
      </w:r>
      <w:r w:rsidR="00C80F48">
        <w:t>a vplyvov na životné prostredie</w:t>
      </w:r>
      <w:r w:rsidR="00C80F48">
        <w:br/>
      </w:r>
      <w:r w:rsidRPr="003F18DC">
        <w:t>po doplnení požadovaných dokladov potvrdil súlad žiadosti prevádzkovateľa a stavebníka NEMAK Slovakia, s.r.o., Ladomerská Vieska 394, 96</w:t>
      </w:r>
      <w:r w:rsidR="00C80F48">
        <w:t>5 01 Žiar nad Hronom so zákonom</w:t>
      </w:r>
      <w:r w:rsidR="00C80F48">
        <w:br/>
      </w:r>
      <w:r w:rsidRPr="003F18DC">
        <w:t xml:space="preserve">č. 24/2006 Z. z. o posudzovaní vplyvov na životné prostredie a o zmene a doplnení niektorých zákonov v znení neskorších predpisov a s podmienkami určenými v rámci zisťovacieho konania predmetného zámeru. </w:t>
      </w:r>
    </w:p>
    <w:p w14:paraId="5A67CEA7" w14:textId="77777777" w:rsidR="00EB2C82" w:rsidRPr="003F18DC" w:rsidRDefault="00EB2C82" w:rsidP="009314F7">
      <w:pPr>
        <w:widowControl w:val="0"/>
        <w:spacing w:line="360" w:lineRule="atLeast"/>
        <w:jc w:val="both"/>
      </w:pPr>
    </w:p>
    <w:p w14:paraId="313EFB6D" w14:textId="77777777" w:rsidR="009314F7" w:rsidRPr="003F18DC" w:rsidRDefault="009314F7" w:rsidP="009314F7">
      <w:pPr>
        <w:widowControl w:val="0"/>
        <w:spacing w:line="360" w:lineRule="atLeast"/>
        <w:jc w:val="both"/>
        <w:rPr>
          <w:highlight w:val="yellow"/>
        </w:rPr>
      </w:pPr>
      <w:r w:rsidRPr="003F18DC">
        <w:t xml:space="preserve">V konaní OÚ ŽP, úsek posudzovania vplyvov na životné prostredie po doplnení požadovaných dokladov potvrdil súlad žiadosti prevádzkovateľa a stavebníka o vydanie zmeny integrovaného povolenia so zákonom č. 24/2006 Z. z. o posudzovaní vplyvov na životné prostredie a o zmene a doplnení niektorých zákonov v znení neskorších predpisov a s podmienkami určenými </w:t>
      </w:r>
      <w:r w:rsidRPr="003F18DC">
        <w:lastRenderedPageBreak/>
        <w:t>v rámci zisťovacieho konania predmetného zámeru.</w:t>
      </w:r>
    </w:p>
    <w:p w14:paraId="58405A77" w14:textId="1F15F009" w:rsidR="009314F7" w:rsidRPr="003F18DC" w:rsidRDefault="009314F7" w:rsidP="009314F7">
      <w:pPr>
        <w:spacing w:before="240" w:line="360" w:lineRule="atLeast"/>
        <w:jc w:val="both"/>
      </w:pPr>
      <w:r w:rsidRPr="003F18DC">
        <w:t xml:space="preserve">Inšpekcia podľa § 19 ods. 1 v nadväznosti na § 21 zákona o IPKZ aktualizovala znenie integrovaného povolenia zohľadňujúce stanovené náležitosti zákona o IPKZ a osobitných predpisov v oblasti životného prostredia uplatnených v spojitosti so zahrnutými konaniami podľa § 3 ods. 3 zákona o IPKZ pri vydaní zmeny integrovaného povolenia tak, že v oblasti ochrany ovzdušia, v časti integrovaného povolenia </w:t>
      </w:r>
      <w:r w:rsidR="003D2916" w:rsidRPr="003F18DC">
        <w:t>I., v kap. B., v ods. č. 5</w:t>
      </w:r>
      <w:r w:rsidR="00835A8D" w:rsidRPr="003F18DC">
        <w:t xml:space="preserve">., </w:t>
      </w:r>
      <w:r w:rsidR="003D2916" w:rsidRPr="003F18DC">
        <w:t>doplnila a aktualizovala podmienky na vykonávanie činnosti pri prev</w:t>
      </w:r>
      <w:r w:rsidR="00835A8D" w:rsidRPr="003F18DC">
        <w:t>ádzke technologických zariadení</w:t>
      </w:r>
      <w:r w:rsidR="00835A8D" w:rsidRPr="003F18DC">
        <w:br/>
      </w:r>
      <w:r w:rsidR="003D2916" w:rsidRPr="003F18DC">
        <w:t>a udelila súhlas podľa § 3 ods. 3 písm. a) bod č. 1 zákona o IPKZ na vydanie rozhodnutia</w:t>
      </w:r>
      <w:r w:rsidR="00835A8D" w:rsidRPr="003F18DC">
        <w:br/>
      </w:r>
      <w:r w:rsidR="003D2916" w:rsidRPr="003F18DC">
        <w:t>o povolení stavieb veľkých zdrojov znečisťovania, stredných zdrojov znečisťovania a malých zdrojov znečisťovania ovzdušia vrátane ich zmien v súvislosti s povoľovanou stavbou podľa časti „a)“ resp. podľa § 3 ods. 3 písm. a)</w:t>
      </w:r>
      <w:r w:rsidR="00835A8D" w:rsidRPr="003F18DC">
        <w:t xml:space="preserve"> bod č. 10 zákona </w:t>
      </w:r>
      <w:r w:rsidR="003D2916" w:rsidRPr="003F18DC">
        <w:t xml:space="preserve">o IPKZ určila </w:t>
      </w:r>
      <w:r w:rsidR="00835A8D" w:rsidRPr="003F18DC">
        <w:t>emisné limity</w:t>
      </w:r>
      <w:r w:rsidR="00835A8D" w:rsidRPr="003F18DC">
        <w:br/>
      </w:r>
      <w:r w:rsidR="003D2916" w:rsidRPr="003F18DC">
        <w:t>a technické požiadavky a podmienky prevádzkovania</w:t>
      </w:r>
      <w:r w:rsidR="00835A8D" w:rsidRPr="003F18DC">
        <w:t xml:space="preserve"> tak, </w:t>
      </w:r>
      <w:r w:rsidR="003D2916" w:rsidRPr="003F18DC">
        <w:t>ako sú uvedené v častiach integrovaného povolenia II., kap. B., ods. č. 1.</w:t>
      </w:r>
      <w:r w:rsidRPr="003F18DC">
        <w:rPr>
          <w:color w:val="FF0000"/>
        </w:rPr>
        <w:t>.</w:t>
      </w:r>
      <w:r w:rsidRPr="003F18DC">
        <w:t xml:space="preserve"> Inšpekcia </w:t>
      </w:r>
      <w:r w:rsidRPr="003F18DC">
        <w:rPr>
          <w:color w:val="000000"/>
        </w:rPr>
        <w:t>v oblasti povrchových a podzemných vôd,</w:t>
      </w:r>
      <w:r w:rsidRPr="003F18DC">
        <w:t xml:space="preserve"> v časti integrovaného povolenia </w:t>
      </w:r>
      <w:r w:rsidR="0050738F" w:rsidRPr="003F18DC">
        <w:t>I.</w:t>
      </w:r>
      <w:r w:rsidR="00835A8D" w:rsidRPr="003F18DC">
        <w:t xml:space="preserve">, v kap. B., ods. 5. bod </w:t>
      </w:r>
      <w:r w:rsidR="0050738F" w:rsidRPr="003F18DC">
        <w:t>č. 5.3.2 písm. a) a c)</w:t>
      </w:r>
      <w:r w:rsidRPr="003F18DC">
        <w:rPr>
          <w:color w:val="4F81BD" w:themeColor="accent1"/>
        </w:rPr>
        <w:t xml:space="preserve"> </w:t>
      </w:r>
      <w:r w:rsidRPr="003F18DC">
        <w:t xml:space="preserve">aktualizovala podmienky na vykonávanie činnosti </w:t>
      </w:r>
      <w:r w:rsidRPr="003F18DC">
        <w:rPr>
          <w:color w:val="000000"/>
        </w:rPr>
        <w:t>v rámci vydaného súhlasu podľa § 3 ods. 3 písm. b) bod č. 4 zákona o IPKZ na uskutočnenie stavieb a zariad</w:t>
      </w:r>
      <w:r w:rsidR="00835A8D" w:rsidRPr="003F18DC">
        <w:rPr>
          <w:color w:val="000000"/>
        </w:rPr>
        <w:t>ení alebo na činnosti, na ktoré</w:t>
      </w:r>
      <w:r w:rsidR="00835A8D" w:rsidRPr="003F18DC">
        <w:rPr>
          <w:color w:val="000000"/>
        </w:rPr>
        <w:br/>
      </w:r>
      <w:r w:rsidRPr="003F18DC">
        <w:rPr>
          <w:color w:val="000000"/>
        </w:rPr>
        <w:t>nie je potrebné povolenie podľa príslušných právnych predpisov ochrany vôd, ktoré však môžu ovplyvniť stav povrchových vôd a podzemných vôd v nadväznosti na vyhlášku Ministerstva životného prostredia Slovenskej republiky č. 200/2018 Z. z., ktorou sa ustano</w:t>
      </w:r>
      <w:r w:rsidR="003D2916" w:rsidRPr="003F18DC">
        <w:rPr>
          <w:color w:val="000000"/>
        </w:rPr>
        <w:t>vujú podrobnosti o</w:t>
      </w:r>
      <w:r w:rsidR="0050738F" w:rsidRPr="003F18DC">
        <w:rPr>
          <w:color w:val="000000"/>
        </w:rPr>
        <w:t xml:space="preserve"> zaobchádzaní </w:t>
      </w:r>
      <w:r w:rsidRPr="003F18DC">
        <w:rPr>
          <w:color w:val="000000"/>
        </w:rPr>
        <w:t>so znečisťujú</w:t>
      </w:r>
      <w:r w:rsidR="00835A8D" w:rsidRPr="003F18DC">
        <w:rPr>
          <w:color w:val="000000"/>
        </w:rPr>
        <w:t xml:space="preserve">cimi látkami, </w:t>
      </w:r>
      <w:r w:rsidRPr="003F18DC">
        <w:rPr>
          <w:color w:val="000000"/>
        </w:rPr>
        <w:t>o náležitostiac</w:t>
      </w:r>
      <w:r w:rsidR="003D2916" w:rsidRPr="003F18DC">
        <w:rPr>
          <w:color w:val="000000"/>
        </w:rPr>
        <w:t>h havarijného plánu a o</w:t>
      </w:r>
      <w:r w:rsidR="00835A8D" w:rsidRPr="003F18DC">
        <w:rPr>
          <w:color w:val="000000"/>
        </w:rPr>
        <w:t> postupe</w:t>
      </w:r>
      <w:r w:rsidR="00835A8D" w:rsidRPr="003F18DC">
        <w:rPr>
          <w:color w:val="000000"/>
        </w:rPr>
        <w:br/>
      </w:r>
      <w:r w:rsidRPr="003F18DC">
        <w:rPr>
          <w:color w:val="000000"/>
        </w:rPr>
        <w:t>pri riešení mimoriadneho zhoršenia vôd, ktorá nadobudla ú</w:t>
      </w:r>
      <w:r w:rsidR="0050738F" w:rsidRPr="003F18DC">
        <w:rPr>
          <w:color w:val="000000"/>
        </w:rPr>
        <w:t xml:space="preserve">činnosť dňa 15.7.2018 vo vzťahu </w:t>
      </w:r>
      <w:r w:rsidRPr="003F18DC">
        <w:rPr>
          <w:color w:val="000000"/>
        </w:rPr>
        <w:t>ku zaobchádzaniu so znečisťujúcimi látkami (napr. skladovanie pomocných chemických látok prípadne zhromažďovanie nebezpečných odpadov) v</w:t>
      </w:r>
      <w:r w:rsidR="003D2916" w:rsidRPr="003F18DC">
        <w:rPr>
          <w:color w:val="000000"/>
        </w:rPr>
        <w:t> </w:t>
      </w:r>
      <w:r w:rsidRPr="003F18DC">
        <w:rPr>
          <w:color w:val="000000"/>
        </w:rPr>
        <w:t>prevádzke</w:t>
      </w:r>
      <w:r w:rsidR="003D2916" w:rsidRPr="003F18DC">
        <w:rPr>
          <w:color w:val="000000"/>
        </w:rPr>
        <w:t>.</w:t>
      </w:r>
    </w:p>
    <w:p w14:paraId="37DB6737" w14:textId="77777777" w:rsidR="009314F7" w:rsidRPr="003F18DC" w:rsidRDefault="009314F7" w:rsidP="009314F7">
      <w:pPr>
        <w:pStyle w:val="Hlavika"/>
        <w:widowControl w:val="0"/>
        <w:tabs>
          <w:tab w:val="clear" w:pos="4536"/>
          <w:tab w:val="clear" w:pos="9072"/>
        </w:tabs>
        <w:spacing w:line="360" w:lineRule="atLeast"/>
        <w:jc w:val="both"/>
        <w:rPr>
          <w:sz w:val="24"/>
          <w:szCs w:val="24"/>
        </w:rPr>
      </w:pPr>
    </w:p>
    <w:p w14:paraId="7713769A" w14:textId="13CAE0A2" w:rsidR="009314F7" w:rsidRPr="003F18DC" w:rsidRDefault="009314F7" w:rsidP="009314F7">
      <w:pPr>
        <w:widowControl w:val="0"/>
        <w:spacing w:line="360" w:lineRule="atLeast"/>
        <w:jc w:val="both"/>
      </w:pPr>
      <w:r w:rsidRPr="003F18DC">
        <w:t xml:space="preserve">Pretože integrované povoľovanie prevádzky vyžadovalo povoliť uskutočnenie </w:t>
      </w:r>
      <w:r w:rsidR="006E065B" w:rsidRPr="003F18DC">
        <w:t>stavieb</w:t>
      </w:r>
      <w:r w:rsidRPr="003F18DC">
        <w:t xml:space="preserve">, inšpekcia preskúmala predloženú žiadosť aj z hľadísk uvedených v ustanoveniach § 62 ods. 1 a 2 stavebného zákona a zistila, že uskutočnením </w:t>
      </w:r>
      <w:r w:rsidR="006E065B" w:rsidRPr="003F18DC">
        <w:t xml:space="preserve">stavieb </w:t>
      </w:r>
      <w:r w:rsidRPr="003F18DC">
        <w:t>a </w:t>
      </w:r>
      <w:r w:rsidR="006E065B" w:rsidRPr="003F18DC">
        <w:t>ich</w:t>
      </w:r>
      <w:r w:rsidRPr="003F18DC">
        <w:t xml:space="preserve"> budúcou prevádzkou</w:t>
      </w:r>
      <w:r w:rsidRPr="003F18DC">
        <w:br/>
        <w:t>nie sú ohrozené záujmy spoločnosti, ani neprimerane obmedzené či ohrozené práva a oprávnené záujmy účastníkov konania. Projektová dokumentácia spĺňa podmienky ochrany životného prostredia, ochrany zdravia a života ľudí, zodpovedá všeobecným technickým požiadavkám na  výstavbu, je vybudované technické vybavenie potrebné pre riadne užívanie stav</w:t>
      </w:r>
      <w:r w:rsidR="00EC527C">
        <w:t>ie</w:t>
      </w:r>
      <w:r w:rsidRPr="003F18DC">
        <w:t xml:space="preserve">b a inšpekcia v priebehu konania nezistila dôvody, ktoré by bránili povoleniu </w:t>
      </w:r>
      <w:r w:rsidR="006E065B" w:rsidRPr="003F18DC">
        <w:t>stavieb</w:t>
      </w:r>
      <w:r w:rsidRPr="003F18DC">
        <w:t xml:space="preserve">. </w:t>
      </w:r>
    </w:p>
    <w:p w14:paraId="40B9F90B" w14:textId="77777777" w:rsidR="009314F7" w:rsidRPr="003F18DC" w:rsidRDefault="009314F7" w:rsidP="009314F7">
      <w:pPr>
        <w:pStyle w:val="Hlavika"/>
        <w:widowControl w:val="0"/>
        <w:tabs>
          <w:tab w:val="clear" w:pos="4536"/>
          <w:tab w:val="clear" w:pos="9072"/>
        </w:tabs>
        <w:spacing w:line="360" w:lineRule="atLeast"/>
        <w:jc w:val="both"/>
        <w:rPr>
          <w:sz w:val="24"/>
          <w:szCs w:val="24"/>
        </w:rPr>
      </w:pPr>
    </w:p>
    <w:p w14:paraId="3993E1A7" w14:textId="77777777" w:rsidR="009314F7" w:rsidRPr="003F18DC" w:rsidRDefault="009314F7" w:rsidP="009314F7">
      <w:pPr>
        <w:pStyle w:val="Hlavika"/>
        <w:widowControl w:val="0"/>
        <w:tabs>
          <w:tab w:val="clear" w:pos="4536"/>
          <w:tab w:val="clear" w:pos="9072"/>
        </w:tabs>
        <w:spacing w:line="360" w:lineRule="atLeast"/>
        <w:jc w:val="both"/>
        <w:rPr>
          <w:sz w:val="24"/>
          <w:szCs w:val="24"/>
        </w:rPr>
      </w:pPr>
      <w:r w:rsidRPr="003F18DC">
        <w:rPr>
          <w:sz w:val="24"/>
          <w:szCs w:val="24"/>
        </w:rPr>
        <w:t>Inšpekcia posúdila formálny a vecný obsah žiadosti o uvedené zmeny a po preskúmaní žiadosti a na základe výsledkov konania rozhodla tak, ako je uvedené vo výrokovej časti tohto rozhodnutia.</w:t>
      </w:r>
    </w:p>
    <w:p w14:paraId="7944A885" w14:textId="77777777" w:rsidR="009314F7" w:rsidRPr="003F18DC" w:rsidRDefault="009314F7" w:rsidP="009314F7">
      <w:pPr>
        <w:pStyle w:val="Hlavika"/>
        <w:widowControl w:val="0"/>
        <w:tabs>
          <w:tab w:val="clear" w:pos="4536"/>
          <w:tab w:val="clear" w:pos="9072"/>
        </w:tabs>
        <w:spacing w:line="360" w:lineRule="atLeast"/>
        <w:jc w:val="both"/>
        <w:rPr>
          <w:sz w:val="24"/>
          <w:szCs w:val="24"/>
        </w:rPr>
      </w:pPr>
    </w:p>
    <w:p w14:paraId="644F87D6" w14:textId="573FF1CE" w:rsidR="006F395C" w:rsidRPr="00C06CF3" w:rsidRDefault="009314F7" w:rsidP="006F395C">
      <w:pPr>
        <w:spacing w:before="120" w:line="360" w:lineRule="atLeast"/>
        <w:ind w:left="1843" w:hanging="1843"/>
        <w:jc w:val="both"/>
      </w:pPr>
      <w:r w:rsidRPr="003F18DC">
        <w:rPr>
          <w:b/>
        </w:rPr>
        <w:t>P o u č e n i e :</w:t>
      </w:r>
      <w:r w:rsidRPr="003F18DC">
        <w:rPr>
          <w:b/>
        </w:rPr>
        <w:tab/>
      </w:r>
      <w:r w:rsidR="006F395C" w:rsidRPr="00C06CF3">
        <w:t xml:space="preserve">Proti tomuto rozhodnutiu je podľa § </w:t>
      </w:r>
      <w:smartTag w:uri="urn:schemas-microsoft-com:office:smarttags" w:element="metricconverter">
        <w:smartTagPr>
          <w:attr w:name="ProductID" w:val="53 a"/>
        </w:smartTagPr>
        <w:r w:rsidR="006F395C" w:rsidRPr="00C06CF3">
          <w:t>53 a</w:t>
        </w:r>
      </w:smartTag>
      <w:r w:rsidR="00C80F48">
        <w:t xml:space="preserve"> § 54 zákona č. 71/1967 Zb.</w:t>
      </w:r>
      <w:r w:rsidR="00C80F48">
        <w:br/>
      </w:r>
      <w:r w:rsidR="006F395C" w:rsidRPr="00C06CF3">
        <w:t>o správnom konaní v znení neskorších predpisov možné podať odvolanie</w:t>
      </w:r>
      <w:r w:rsidR="00C80F48">
        <w:br/>
      </w:r>
      <w:r w:rsidR="006F395C" w:rsidRPr="00C06CF3">
        <w:lastRenderedPageBreak/>
        <w:t xml:space="preserve">v lehote do 15 dní odo dňa </w:t>
      </w:r>
      <w:r w:rsidR="006F395C">
        <w:t xml:space="preserve">oznámenia </w:t>
      </w:r>
      <w:r w:rsidR="00C80F48">
        <w:t>rozhodnutia účastníkovi konania</w:t>
      </w:r>
      <w:r w:rsidR="00C80F48">
        <w:br/>
      </w:r>
      <w:r w:rsidR="006F395C" w:rsidRPr="00C06CF3">
        <w:t>na Slovenskú inšpekciu životného prostredia, Inšpektorát životného prostredia Banská Bystrica, odbor integrovaného povoľovania a kontroly, Jegorovova 29B, 974 01 Banská Bystrica.</w:t>
      </w:r>
    </w:p>
    <w:p w14:paraId="5A1B07BD" w14:textId="70D98C97" w:rsidR="006F395C" w:rsidRPr="003D186C" w:rsidRDefault="006F395C" w:rsidP="006F395C">
      <w:pPr>
        <w:spacing w:line="360" w:lineRule="atLeast"/>
        <w:ind w:left="1843"/>
        <w:jc w:val="both"/>
      </w:pPr>
      <w:r w:rsidRPr="007719FD">
        <w:t xml:space="preserve">Proti tomuto </w:t>
      </w:r>
      <w:r w:rsidRPr="005614CE">
        <w:t>rozhodnutiu má právo podľa § 140c ods. 8 zákona č. 50/1976 Zb. o územnom plánovaní a stavebnom poriadku (stavebný zákon) v znení neskorších predpisov podať odvolanie aj ten, kto nebol účastníkom konania, ale v rozsahu, v akom namieta nesúlad povolenia</w:t>
      </w:r>
      <w:r w:rsidRPr="007719FD">
        <w:t xml:space="preserve"> s obsahom rozhodnutia podľa zákona </w:t>
      </w:r>
      <w:r>
        <w:t xml:space="preserve">č. </w:t>
      </w:r>
      <w:r w:rsidRPr="007719FD">
        <w:t xml:space="preserve">24/2006 Z. z. o posudzovaní vplyvov na životné prostredie a o zmene a doplnení niektorých zákonov v znení neskorších </w:t>
      </w:r>
      <w:r w:rsidR="00C80F48">
        <w:t>predpisov</w:t>
      </w:r>
      <w:r w:rsidR="00C80F48">
        <w:br/>
      </w:r>
      <w:r w:rsidRPr="003D186C">
        <w:t xml:space="preserve">do 15 pracovných dní odo dňa zverejnenia rozhodnutia. </w:t>
      </w:r>
    </w:p>
    <w:p w14:paraId="5A04C62F" w14:textId="77777777" w:rsidR="006F395C" w:rsidRPr="003D186C" w:rsidRDefault="006F395C" w:rsidP="006F395C">
      <w:pPr>
        <w:spacing w:line="360" w:lineRule="atLeast"/>
        <w:ind w:left="1843"/>
        <w:jc w:val="both"/>
      </w:pPr>
      <w:r w:rsidRPr="003D186C">
        <w:t>Ak toto rozhodnutie po vyčerpaní prípustných riadnych opravných prostriedkov nadobudne právoplatnosť, jeho zákonnosť môže byť preskúmaná správnym súdom podľa Správneho súdneho poriadku.</w:t>
      </w:r>
    </w:p>
    <w:p w14:paraId="1A9A48F7" w14:textId="3484C392" w:rsidR="009314F7" w:rsidRPr="003F18DC" w:rsidRDefault="009314F7" w:rsidP="006F395C">
      <w:pPr>
        <w:spacing w:before="120" w:line="360" w:lineRule="atLeast"/>
        <w:ind w:left="1843" w:hanging="1843"/>
        <w:jc w:val="both"/>
      </w:pPr>
    </w:p>
    <w:p w14:paraId="200A7ACD" w14:textId="27B5E9A1" w:rsidR="005F6CB8" w:rsidRDefault="005F6CB8" w:rsidP="009314F7">
      <w:pPr>
        <w:spacing w:line="334" w:lineRule="atLeast"/>
        <w:ind w:left="1843" w:hanging="1843"/>
        <w:jc w:val="both"/>
      </w:pPr>
    </w:p>
    <w:p w14:paraId="08D0810F" w14:textId="77777777" w:rsidR="00C118AB" w:rsidRDefault="00C118AB" w:rsidP="009314F7">
      <w:pPr>
        <w:spacing w:line="334" w:lineRule="atLeast"/>
        <w:ind w:left="1843" w:hanging="1843"/>
        <w:jc w:val="both"/>
      </w:pPr>
    </w:p>
    <w:p w14:paraId="5746F9DC" w14:textId="77777777" w:rsidR="00C80F48" w:rsidRPr="003F18DC" w:rsidRDefault="00C80F48" w:rsidP="009314F7">
      <w:pPr>
        <w:spacing w:line="334" w:lineRule="atLeast"/>
        <w:ind w:left="1843" w:hanging="1843"/>
        <w:jc w:val="both"/>
      </w:pPr>
    </w:p>
    <w:p w14:paraId="2BEDF9CF" w14:textId="77777777" w:rsidR="009314F7" w:rsidRPr="003F18DC" w:rsidRDefault="009314F7" w:rsidP="009314F7">
      <w:pPr>
        <w:spacing w:line="334" w:lineRule="atLeast"/>
        <w:ind w:left="1843" w:hanging="1843"/>
        <w:jc w:val="both"/>
      </w:pPr>
    </w:p>
    <w:p w14:paraId="63953803" w14:textId="77777777" w:rsidR="009314F7" w:rsidRPr="003F18DC" w:rsidRDefault="009314F7" w:rsidP="009314F7">
      <w:pPr>
        <w:spacing w:line="334" w:lineRule="atLeast"/>
        <w:ind w:left="1843" w:hanging="1843"/>
        <w:jc w:val="both"/>
      </w:pPr>
    </w:p>
    <w:p w14:paraId="6E92C5AC" w14:textId="77777777" w:rsidR="009314F7" w:rsidRPr="003F18DC" w:rsidRDefault="009314F7" w:rsidP="009314F7">
      <w:pPr>
        <w:widowControl w:val="0"/>
        <w:spacing w:after="80" w:line="320" w:lineRule="atLeast"/>
        <w:ind w:left="5954"/>
        <w:jc w:val="both"/>
      </w:pPr>
      <w:r w:rsidRPr="003F18DC">
        <w:t xml:space="preserve">JUDr. Denisa </w:t>
      </w:r>
      <w:proofErr w:type="spellStart"/>
      <w:r w:rsidRPr="003F18DC">
        <w:t>Masná</w:t>
      </w:r>
      <w:proofErr w:type="spellEnd"/>
    </w:p>
    <w:p w14:paraId="0FB6379F" w14:textId="77777777" w:rsidR="009314F7" w:rsidRPr="003F18DC" w:rsidRDefault="009314F7" w:rsidP="009314F7">
      <w:pPr>
        <w:spacing w:line="320" w:lineRule="atLeast"/>
        <w:ind w:left="5246" w:firstLine="418"/>
        <w:jc w:val="both"/>
        <w:rPr>
          <w:b/>
          <w:sz w:val="22"/>
        </w:rPr>
      </w:pPr>
      <w:r w:rsidRPr="003F18DC">
        <w:t xml:space="preserve">   riaditeľka inšpektorátu</w:t>
      </w:r>
    </w:p>
    <w:p w14:paraId="5C808409" w14:textId="77777777" w:rsidR="009314F7" w:rsidRPr="003F18DC" w:rsidRDefault="009314F7" w:rsidP="009314F7">
      <w:pPr>
        <w:widowControl w:val="0"/>
        <w:spacing w:line="340" w:lineRule="atLeast"/>
        <w:jc w:val="both"/>
        <w:outlineLvl w:val="1"/>
        <w:rPr>
          <w:bCs/>
          <w:iCs/>
        </w:rPr>
      </w:pPr>
    </w:p>
    <w:p w14:paraId="49562CBA" w14:textId="103F4480" w:rsidR="009314F7" w:rsidRDefault="009314F7" w:rsidP="009314F7">
      <w:pPr>
        <w:widowControl w:val="0"/>
        <w:spacing w:line="340" w:lineRule="atLeast"/>
        <w:jc w:val="both"/>
        <w:outlineLvl w:val="1"/>
        <w:rPr>
          <w:bCs/>
          <w:iCs/>
        </w:rPr>
      </w:pPr>
    </w:p>
    <w:p w14:paraId="6633A03D" w14:textId="3D5012E1" w:rsidR="00C80F48" w:rsidRDefault="00C80F48" w:rsidP="009314F7">
      <w:pPr>
        <w:widowControl w:val="0"/>
        <w:spacing w:line="340" w:lineRule="atLeast"/>
        <w:jc w:val="both"/>
        <w:outlineLvl w:val="1"/>
        <w:rPr>
          <w:bCs/>
          <w:iCs/>
        </w:rPr>
      </w:pPr>
    </w:p>
    <w:p w14:paraId="43F11E0D" w14:textId="77777777" w:rsidR="00C118AB" w:rsidRPr="003F18DC" w:rsidRDefault="00C118AB" w:rsidP="009314F7">
      <w:pPr>
        <w:widowControl w:val="0"/>
        <w:spacing w:line="340" w:lineRule="atLeast"/>
        <w:jc w:val="both"/>
        <w:outlineLvl w:val="1"/>
        <w:rPr>
          <w:bCs/>
          <w:iCs/>
        </w:rPr>
      </w:pPr>
    </w:p>
    <w:p w14:paraId="16D95E5B" w14:textId="77777777" w:rsidR="009314F7" w:rsidRPr="003F18DC" w:rsidRDefault="009314F7" w:rsidP="00670DD3">
      <w:pPr>
        <w:spacing w:line="340" w:lineRule="atLeast"/>
        <w:jc w:val="both"/>
        <w:rPr>
          <w:bCs/>
        </w:rPr>
      </w:pPr>
      <w:bookmarkStart w:id="17" w:name="_Hlk89704430"/>
      <w:r w:rsidRPr="003F18DC">
        <w:rPr>
          <w:bCs/>
        </w:rPr>
        <w:t>1 Príloha</w:t>
      </w:r>
    </w:p>
    <w:bookmarkEnd w:id="17"/>
    <w:p w14:paraId="2C05993C" w14:textId="77777777" w:rsidR="009314F7" w:rsidRPr="003F18DC" w:rsidRDefault="009314F7" w:rsidP="00670DD3">
      <w:pPr>
        <w:pStyle w:val="Odsekzoznamu"/>
        <w:numPr>
          <w:ilvl w:val="0"/>
          <w:numId w:val="21"/>
        </w:numPr>
        <w:spacing w:before="120" w:after="120" w:line="340" w:lineRule="atLeast"/>
        <w:ind w:left="426" w:hanging="284"/>
        <w:contextualSpacing w:val="0"/>
        <w:jc w:val="both"/>
        <w:outlineLvl w:val="1"/>
        <w:rPr>
          <w:bCs/>
          <w:szCs w:val="24"/>
          <w:lang w:bidi="th-TH"/>
        </w:rPr>
      </w:pPr>
      <w:r w:rsidRPr="003F18DC">
        <w:rPr>
          <w:szCs w:val="24"/>
          <w:lang w:bidi="th-TH"/>
        </w:rPr>
        <w:t>projektová dokumentácia overená v konaní (len pre stavebníka)</w:t>
      </w:r>
    </w:p>
    <w:p w14:paraId="6500F527" w14:textId="77777777" w:rsidR="009314F7" w:rsidRPr="003F18DC" w:rsidRDefault="009314F7" w:rsidP="00670DD3">
      <w:pPr>
        <w:pStyle w:val="Odsekzoznamu"/>
        <w:spacing w:before="120" w:after="120" w:line="340" w:lineRule="atLeast"/>
        <w:ind w:left="426"/>
        <w:contextualSpacing w:val="0"/>
        <w:jc w:val="both"/>
        <w:outlineLvl w:val="1"/>
        <w:rPr>
          <w:bCs/>
          <w:szCs w:val="24"/>
          <w:lang w:bidi="th-TH"/>
        </w:rPr>
      </w:pPr>
    </w:p>
    <w:p w14:paraId="5C4D3467" w14:textId="77777777" w:rsidR="00EC527C" w:rsidRDefault="00EC527C" w:rsidP="00670DD3">
      <w:pPr>
        <w:spacing w:after="240" w:line="340" w:lineRule="atLeast"/>
        <w:jc w:val="both"/>
        <w:outlineLvl w:val="1"/>
        <w:rPr>
          <w:bCs/>
        </w:rPr>
      </w:pPr>
    </w:p>
    <w:p w14:paraId="4D944E20" w14:textId="790F556D" w:rsidR="00C576FF" w:rsidRPr="003F18DC" w:rsidRDefault="00C576FF" w:rsidP="00670DD3">
      <w:pPr>
        <w:spacing w:after="240" w:line="340" w:lineRule="atLeast"/>
        <w:jc w:val="both"/>
        <w:outlineLvl w:val="1"/>
        <w:rPr>
          <w:bCs/>
        </w:rPr>
      </w:pPr>
      <w:r w:rsidRPr="003F18DC">
        <w:rPr>
          <w:bCs/>
        </w:rPr>
        <w:t>Doručuje sa:</w:t>
      </w:r>
    </w:p>
    <w:p w14:paraId="4D8602BB" w14:textId="77777777" w:rsidR="00C576FF" w:rsidRPr="003F18DC" w:rsidRDefault="00C576FF" w:rsidP="00670DD3">
      <w:pPr>
        <w:pStyle w:val="Default"/>
        <w:spacing w:before="60" w:line="340" w:lineRule="atLeast"/>
        <w:rPr>
          <w:bCs/>
        </w:rPr>
      </w:pPr>
      <w:r w:rsidRPr="003F18DC">
        <w:rPr>
          <w:bCs/>
        </w:rPr>
        <w:t xml:space="preserve">Účastníci konania: </w:t>
      </w:r>
    </w:p>
    <w:p w14:paraId="2923A95C" w14:textId="77777777" w:rsidR="00C576FF" w:rsidRPr="003F18DC" w:rsidRDefault="00C576FF" w:rsidP="00670DD3">
      <w:pPr>
        <w:pStyle w:val="Default"/>
        <w:numPr>
          <w:ilvl w:val="0"/>
          <w:numId w:val="46"/>
        </w:numPr>
        <w:spacing w:before="120" w:line="340" w:lineRule="atLeast"/>
        <w:ind w:left="425" w:hanging="425"/>
        <w:rPr>
          <w:color w:val="auto"/>
        </w:rPr>
      </w:pPr>
      <w:r w:rsidRPr="003F18DC">
        <w:rPr>
          <w:color w:val="auto"/>
        </w:rPr>
        <w:t>INECO, s.r.o., Mladých budovateľov 2, 974 11 Banská Bystrica</w:t>
      </w:r>
    </w:p>
    <w:p w14:paraId="5824F7B3" w14:textId="77777777" w:rsidR="00C576FF" w:rsidRPr="003F18DC" w:rsidRDefault="00C576FF" w:rsidP="00670DD3">
      <w:pPr>
        <w:pStyle w:val="Default"/>
        <w:numPr>
          <w:ilvl w:val="0"/>
          <w:numId w:val="46"/>
        </w:numPr>
        <w:spacing w:before="60" w:line="340" w:lineRule="atLeast"/>
        <w:ind w:left="426" w:hanging="426"/>
        <w:rPr>
          <w:color w:val="auto"/>
        </w:rPr>
      </w:pPr>
      <w:r w:rsidRPr="003F18DC">
        <w:rPr>
          <w:color w:val="auto"/>
        </w:rPr>
        <w:t>Veolia Utilities Žiar nad Hronom, a.s., Priemyselná 12, 965 63 Žiar nad Hronom</w:t>
      </w:r>
    </w:p>
    <w:p w14:paraId="1D3F8098" w14:textId="77777777" w:rsidR="00C576FF" w:rsidRPr="003F18DC" w:rsidRDefault="00C576FF" w:rsidP="00670DD3">
      <w:pPr>
        <w:pStyle w:val="Default"/>
        <w:numPr>
          <w:ilvl w:val="0"/>
          <w:numId w:val="46"/>
        </w:numPr>
        <w:spacing w:before="60" w:line="340" w:lineRule="atLeast"/>
        <w:ind w:left="426" w:hanging="426"/>
        <w:rPr>
          <w:color w:val="auto"/>
        </w:rPr>
      </w:pPr>
      <w:r w:rsidRPr="003F18DC">
        <w:rPr>
          <w:color w:val="auto"/>
        </w:rPr>
        <w:t xml:space="preserve">Mesto Žiar nad Hronom, primátor mesta, Š. </w:t>
      </w:r>
      <w:proofErr w:type="spellStart"/>
      <w:r w:rsidRPr="003F18DC">
        <w:rPr>
          <w:color w:val="auto"/>
        </w:rPr>
        <w:t>Moyzesa</w:t>
      </w:r>
      <w:proofErr w:type="spellEnd"/>
      <w:r w:rsidRPr="003F18DC">
        <w:rPr>
          <w:color w:val="auto"/>
        </w:rPr>
        <w:t xml:space="preserve"> 46, 965 01 Žiar nad Hronom</w:t>
      </w:r>
    </w:p>
    <w:p w14:paraId="283516A5" w14:textId="77777777" w:rsidR="00C576FF" w:rsidRPr="003F18DC" w:rsidRDefault="00C576FF" w:rsidP="00670DD3">
      <w:pPr>
        <w:pStyle w:val="Odsekzoznamu"/>
        <w:numPr>
          <w:ilvl w:val="0"/>
          <w:numId w:val="46"/>
        </w:numPr>
        <w:spacing w:before="60" w:after="240" w:line="340" w:lineRule="atLeast"/>
        <w:ind w:left="425" w:hanging="425"/>
        <w:contextualSpacing w:val="0"/>
        <w:jc w:val="both"/>
        <w:outlineLvl w:val="1"/>
      </w:pPr>
      <w:r w:rsidRPr="003F18DC">
        <w:t>Ing. František Víťazka-STAVIT, ul. Krížna 12, 965 01 Žiar nad Hronom</w:t>
      </w:r>
    </w:p>
    <w:p w14:paraId="2258F787" w14:textId="77777777" w:rsidR="00C80F48" w:rsidRDefault="00C80F48" w:rsidP="00670DD3">
      <w:pPr>
        <w:pStyle w:val="Default"/>
        <w:spacing w:before="60" w:line="340" w:lineRule="atLeast"/>
        <w:rPr>
          <w:bCs/>
        </w:rPr>
      </w:pPr>
    </w:p>
    <w:p w14:paraId="17B2801A" w14:textId="0365FD51" w:rsidR="00C576FF" w:rsidRPr="003F18DC" w:rsidRDefault="00C576FF" w:rsidP="00670DD3">
      <w:pPr>
        <w:pStyle w:val="Default"/>
        <w:spacing w:before="60" w:line="340" w:lineRule="atLeast"/>
        <w:rPr>
          <w:bCs/>
        </w:rPr>
      </w:pPr>
      <w:r w:rsidRPr="003F18DC">
        <w:rPr>
          <w:bCs/>
        </w:rPr>
        <w:lastRenderedPageBreak/>
        <w:t xml:space="preserve">Dotknuté orgány: </w:t>
      </w:r>
    </w:p>
    <w:p w14:paraId="47E16B73" w14:textId="77777777" w:rsidR="00C576FF" w:rsidRPr="003F18DC" w:rsidRDefault="00C576FF" w:rsidP="00670DD3">
      <w:pPr>
        <w:pStyle w:val="Odsekzoznamu"/>
        <w:numPr>
          <w:ilvl w:val="0"/>
          <w:numId w:val="47"/>
        </w:numPr>
        <w:spacing w:before="120" w:line="340" w:lineRule="atLeast"/>
        <w:ind w:left="425" w:hanging="425"/>
        <w:contextualSpacing w:val="0"/>
        <w:jc w:val="both"/>
        <w:outlineLvl w:val="1"/>
      </w:pPr>
      <w:r w:rsidRPr="003F18DC">
        <w:t>Okresný úrad Žiar nad Hronom, odbor starostlivosti o životné prostredie, Námestie Matice slovenskej 8, 965 01 Žiar nad Hronom</w:t>
      </w:r>
    </w:p>
    <w:p w14:paraId="2A31F1F7" w14:textId="77777777" w:rsidR="00C576FF" w:rsidRPr="003F18DC" w:rsidRDefault="00C576FF" w:rsidP="00670DD3">
      <w:pPr>
        <w:pStyle w:val="Odsekzoznamu"/>
        <w:numPr>
          <w:ilvl w:val="0"/>
          <w:numId w:val="48"/>
        </w:numPr>
        <w:spacing w:before="60" w:after="60" w:line="340" w:lineRule="atLeast"/>
        <w:ind w:left="709" w:hanging="284"/>
        <w:contextualSpacing w:val="0"/>
        <w:jc w:val="both"/>
        <w:outlineLvl w:val="1"/>
      </w:pPr>
      <w:r w:rsidRPr="003F18DC">
        <w:t>štátna správa ochrany ovzdušia</w:t>
      </w:r>
    </w:p>
    <w:p w14:paraId="7DCD02E3" w14:textId="77777777" w:rsidR="00C576FF" w:rsidRPr="003F18DC" w:rsidRDefault="00C576FF" w:rsidP="00670DD3">
      <w:pPr>
        <w:pStyle w:val="Odsekzoznamu"/>
        <w:numPr>
          <w:ilvl w:val="0"/>
          <w:numId w:val="48"/>
        </w:numPr>
        <w:spacing w:before="60" w:after="60" w:line="340" w:lineRule="atLeast"/>
        <w:ind w:left="709" w:hanging="284"/>
        <w:contextualSpacing w:val="0"/>
        <w:jc w:val="both"/>
        <w:outlineLvl w:val="1"/>
      </w:pPr>
      <w:r w:rsidRPr="003F18DC">
        <w:t>štátna správa odpadového hospodárstva</w:t>
      </w:r>
    </w:p>
    <w:p w14:paraId="7E46FA70" w14:textId="77777777" w:rsidR="00C576FF" w:rsidRPr="003F18DC" w:rsidRDefault="00C576FF" w:rsidP="00670DD3">
      <w:pPr>
        <w:pStyle w:val="Odsekzoznamu"/>
        <w:numPr>
          <w:ilvl w:val="0"/>
          <w:numId w:val="48"/>
        </w:numPr>
        <w:spacing w:before="60" w:after="60" w:line="340" w:lineRule="atLeast"/>
        <w:ind w:left="709" w:hanging="284"/>
        <w:contextualSpacing w:val="0"/>
        <w:jc w:val="both"/>
        <w:outlineLvl w:val="1"/>
      </w:pPr>
      <w:r w:rsidRPr="003F18DC">
        <w:t>štátna vodná správa</w:t>
      </w:r>
    </w:p>
    <w:p w14:paraId="35E915DA" w14:textId="03DF8639" w:rsidR="00C576FF" w:rsidRPr="003F18DC" w:rsidRDefault="00C576FF" w:rsidP="00670DD3">
      <w:pPr>
        <w:pStyle w:val="Odsekzoznamu"/>
        <w:numPr>
          <w:ilvl w:val="0"/>
          <w:numId w:val="48"/>
        </w:numPr>
        <w:spacing w:before="60" w:after="60" w:line="340" w:lineRule="atLeast"/>
        <w:ind w:left="709" w:hanging="284"/>
        <w:contextualSpacing w:val="0"/>
        <w:jc w:val="both"/>
        <w:outlineLvl w:val="1"/>
      </w:pPr>
      <w:r w:rsidRPr="003F18DC">
        <w:t>štátna ochrana prírody a</w:t>
      </w:r>
      <w:r w:rsidR="00670DD3" w:rsidRPr="003F18DC">
        <w:t> </w:t>
      </w:r>
      <w:r w:rsidRPr="003F18DC">
        <w:t>krajiny</w:t>
      </w:r>
    </w:p>
    <w:p w14:paraId="53F584F9" w14:textId="49D41B00" w:rsidR="00670DD3" w:rsidRPr="003F18DC" w:rsidRDefault="00670DD3" w:rsidP="00670DD3">
      <w:pPr>
        <w:pStyle w:val="Odsekzoznamu"/>
        <w:numPr>
          <w:ilvl w:val="0"/>
          <w:numId w:val="48"/>
        </w:numPr>
        <w:spacing w:before="60" w:after="60" w:line="340" w:lineRule="atLeast"/>
        <w:ind w:left="709" w:hanging="284"/>
        <w:contextualSpacing w:val="0"/>
        <w:jc w:val="both"/>
        <w:outlineLvl w:val="1"/>
      </w:pPr>
      <w:r w:rsidRPr="003F18DC">
        <w:t>úsek posudzovania vplyvov na životné prostredie</w:t>
      </w:r>
    </w:p>
    <w:p w14:paraId="10661D3E" w14:textId="77777777" w:rsidR="00C576FF" w:rsidRPr="003F18DC" w:rsidRDefault="00C576FF" w:rsidP="00670DD3">
      <w:pPr>
        <w:pStyle w:val="Odsekzoznamu"/>
        <w:numPr>
          <w:ilvl w:val="0"/>
          <w:numId w:val="47"/>
        </w:numPr>
        <w:spacing w:before="60" w:line="340" w:lineRule="atLeast"/>
        <w:ind w:left="426" w:hanging="426"/>
        <w:contextualSpacing w:val="0"/>
        <w:jc w:val="both"/>
        <w:outlineLvl w:val="1"/>
      </w:pPr>
      <w:r w:rsidRPr="003F18DC">
        <w:t>Okresný úrad Žiar nad Hronom, odbor krízového riadenia, Námestie Matice slovenskej 8, 965 01 Žiar nad Hronom</w:t>
      </w:r>
    </w:p>
    <w:p w14:paraId="387CA053" w14:textId="77777777" w:rsidR="00C576FF" w:rsidRPr="003F18DC" w:rsidRDefault="00C576FF" w:rsidP="00670DD3">
      <w:pPr>
        <w:numPr>
          <w:ilvl w:val="0"/>
          <w:numId w:val="47"/>
        </w:numPr>
        <w:spacing w:before="60" w:line="340" w:lineRule="atLeast"/>
        <w:ind w:left="426" w:hanging="426"/>
        <w:jc w:val="both"/>
      </w:pPr>
      <w:r w:rsidRPr="003F18DC">
        <w:t>Okresné riaditeľstvo Hasičského a záchranného zboru v Žiari nad Hronom, SNP 127,</w:t>
      </w:r>
      <w:r w:rsidRPr="003F18DC">
        <w:br/>
        <w:t>965 01 Žiar nad Hronom</w:t>
      </w:r>
    </w:p>
    <w:p w14:paraId="201F70F6" w14:textId="77777777" w:rsidR="00C576FF" w:rsidRPr="003F18DC" w:rsidRDefault="00C576FF" w:rsidP="00670DD3">
      <w:pPr>
        <w:numPr>
          <w:ilvl w:val="0"/>
          <w:numId w:val="47"/>
        </w:numPr>
        <w:spacing w:before="60" w:line="340" w:lineRule="atLeast"/>
        <w:ind w:left="426" w:hanging="426"/>
        <w:jc w:val="both"/>
      </w:pPr>
      <w:r w:rsidRPr="003F18DC">
        <w:t>Ministerstvo obrany Slovenskej republiky, Správa nehnuteľného majetku a výstavby Bratislava, detašované pracovisko Banská Bystrica, ul. ČSA 7, 974 31 Banská Bystrica</w:t>
      </w:r>
    </w:p>
    <w:p w14:paraId="713D5AEA" w14:textId="77777777" w:rsidR="00C576FF" w:rsidRPr="003F18DC" w:rsidRDefault="00C576FF" w:rsidP="00670DD3">
      <w:pPr>
        <w:numPr>
          <w:ilvl w:val="0"/>
          <w:numId w:val="47"/>
        </w:numPr>
        <w:spacing w:before="60" w:line="340" w:lineRule="atLeast"/>
        <w:ind w:left="426" w:hanging="426"/>
        <w:jc w:val="both"/>
      </w:pPr>
      <w:r w:rsidRPr="003F18DC">
        <w:t>SPP - D, a.s., Mlynské Nivy 44/b, 825 11 Bratislava</w:t>
      </w:r>
    </w:p>
    <w:p w14:paraId="59D5C322" w14:textId="77777777" w:rsidR="00C576FF" w:rsidRPr="003F18DC" w:rsidRDefault="00C576FF" w:rsidP="00670DD3">
      <w:pPr>
        <w:numPr>
          <w:ilvl w:val="0"/>
          <w:numId w:val="47"/>
        </w:numPr>
        <w:spacing w:before="60" w:line="340" w:lineRule="atLeast"/>
        <w:ind w:left="426" w:hanging="426"/>
        <w:jc w:val="both"/>
      </w:pPr>
      <w:r w:rsidRPr="003F18DC">
        <w:t>Stredoslovenská distribučná, a.s., Pri Rajčianke 2927/8, 010 47 Žilina</w:t>
      </w:r>
    </w:p>
    <w:p w14:paraId="5E9EBF62" w14:textId="77777777" w:rsidR="00C576FF" w:rsidRPr="003F18DC" w:rsidRDefault="00C576FF" w:rsidP="00670DD3">
      <w:pPr>
        <w:numPr>
          <w:ilvl w:val="0"/>
          <w:numId w:val="47"/>
        </w:numPr>
        <w:spacing w:before="60" w:line="340" w:lineRule="atLeast"/>
        <w:ind w:left="426" w:hanging="426"/>
        <w:jc w:val="both"/>
      </w:pPr>
      <w:proofErr w:type="spellStart"/>
      <w:r w:rsidRPr="003F18DC">
        <w:t>AreaServis</w:t>
      </w:r>
      <w:proofErr w:type="spellEnd"/>
      <w:r w:rsidRPr="003F18DC">
        <w:t>, s.r.o., Priemyselná 12 965 63 Žiar nad Hronom</w:t>
      </w:r>
    </w:p>
    <w:p w14:paraId="0B20F0A4" w14:textId="77777777" w:rsidR="00C576FF" w:rsidRPr="003F18DC" w:rsidRDefault="00C576FF" w:rsidP="00670DD3">
      <w:pPr>
        <w:numPr>
          <w:ilvl w:val="0"/>
          <w:numId w:val="47"/>
        </w:numPr>
        <w:spacing w:before="60" w:line="340" w:lineRule="atLeast"/>
        <w:ind w:left="426" w:hanging="426"/>
        <w:jc w:val="both"/>
      </w:pPr>
      <w:r w:rsidRPr="003F18DC">
        <w:t>DEPON ZH s.r.o., Priemyselná 12, 965 01 Žiar nad Hronom</w:t>
      </w:r>
    </w:p>
    <w:p w14:paraId="09BC757C" w14:textId="70231EEE" w:rsidR="00C576FF" w:rsidRDefault="00C576FF" w:rsidP="00670DD3">
      <w:pPr>
        <w:numPr>
          <w:ilvl w:val="0"/>
          <w:numId w:val="47"/>
        </w:numPr>
        <w:spacing w:before="60" w:line="340" w:lineRule="atLeast"/>
        <w:ind w:left="426" w:hanging="426"/>
        <w:jc w:val="both"/>
      </w:pPr>
      <w:r w:rsidRPr="003F18DC">
        <w:t>ZSNP TRADE, s.r.o., Priemyselná 12, 965 01 Žiar nad Hronom</w:t>
      </w:r>
    </w:p>
    <w:p w14:paraId="2E67737C" w14:textId="45BFC13C" w:rsidR="00EC527C" w:rsidRPr="003F18DC" w:rsidRDefault="00EC527C" w:rsidP="00EC527C">
      <w:pPr>
        <w:pStyle w:val="Default"/>
        <w:numPr>
          <w:ilvl w:val="0"/>
          <w:numId w:val="47"/>
        </w:numPr>
        <w:spacing w:before="60" w:line="340" w:lineRule="atLeast"/>
        <w:ind w:left="426" w:hanging="426"/>
        <w:rPr>
          <w:color w:val="auto"/>
        </w:rPr>
      </w:pPr>
      <w:r w:rsidRPr="003F18DC">
        <w:rPr>
          <w:color w:val="auto"/>
        </w:rPr>
        <w:t xml:space="preserve">Mesto Žiar nad Hronom, </w:t>
      </w:r>
      <w:r>
        <w:rPr>
          <w:color w:val="auto"/>
        </w:rPr>
        <w:t xml:space="preserve">Stavebný úrad, </w:t>
      </w:r>
      <w:r w:rsidRPr="003F18DC">
        <w:rPr>
          <w:color w:val="auto"/>
        </w:rPr>
        <w:t xml:space="preserve">Š. </w:t>
      </w:r>
      <w:proofErr w:type="spellStart"/>
      <w:r w:rsidRPr="003F18DC">
        <w:rPr>
          <w:color w:val="auto"/>
        </w:rPr>
        <w:t>Moyzesa</w:t>
      </w:r>
      <w:proofErr w:type="spellEnd"/>
      <w:r w:rsidRPr="003F18DC">
        <w:rPr>
          <w:color w:val="auto"/>
        </w:rPr>
        <w:t xml:space="preserve"> 46, 965 01 Žiar nad Hronom</w:t>
      </w:r>
    </w:p>
    <w:p w14:paraId="0E6676BE" w14:textId="77777777" w:rsidR="00EC527C" w:rsidRPr="003F18DC" w:rsidRDefault="00EC527C" w:rsidP="00EC527C">
      <w:pPr>
        <w:spacing w:before="60" w:line="340" w:lineRule="atLeast"/>
        <w:ind w:left="426"/>
        <w:jc w:val="both"/>
      </w:pPr>
    </w:p>
    <w:p w14:paraId="02DCCDC3" w14:textId="77777777" w:rsidR="008F2F68" w:rsidRPr="003F18DC" w:rsidRDefault="008F2F68" w:rsidP="00823414">
      <w:pPr>
        <w:widowControl w:val="0"/>
        <w:spacing w:line="340" w:lineRule="atLeast"/>
        <w:jc w:val="both"/>
        <w:outlineLvl w:val="1"/>
      </w:pPr>
    </w:p>
    <w:sectPr w:rsidR="008F2F68" w:rsidRPr="003F18DC" w:rsidSect="007C3681">
      <w:headerReference w:type="default" r:id="rId10"/>
      <w:headerReference w:type="first" r:id="rId11"/>
      <w:pgSz w:w="11906" w:h="16838" w:code="9"/>
      <w:pgMar w:top="1276" w:right="1416" w:bottom="1135" w:left="144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A6B00" w14:textId="77777777" w:rsidR="007023DA" w:rsidRDefault="007023DA">
      <w:r>
        <w:separator/>
      </w:r>
    </w:p>
  </w:endnote>
  <w:endnote w:type="continuationSeparator" w:id="0">
    <w:p w14:paraId="78CEBECE" w14:textId="77777777" w:rsidR="007023DA" w:rsidRDefault="0070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vinion">
    <w:panose1 w:val="00000000000000000000"/>
    <w:charset w:val="02"/>
    <w:family w:val="swiss"/>
    <w:notTrueType/>
    <w:pitch w:val="variable"/>
  </w:font>
  <w:font w:name="Angsana New">
    <w:altName w:val="Arial Unicode MS"/>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B5761" w14:textId="77777777" w:rsidR="007023DA" w:rsidRDefault="007023DA">
      <w:r>
        <w:separator/>
      </w:r>
    </w:p>
  </w:footnote>
  <w:footnote w:type="continuationSeparator" w:id="0">
    <w:p w14:paraId="2355EE6C" w14:textId="77777777" w:rsidR="007023DA" w:rsidRDefault="0070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60FE8" w14:textId="21FF5015" w:rsidR="008F2F68" w:rsidRPr="00274471" w:rsidRDefault="008F2F68" w:rsidP="002E16AB">
    <w:pPr>
      <w:pStyle w:val="Hlavika"/>
      <w:jc w:val="right"/>
      <w:rPr>
        <w:i/>
        <w:sz w:val="20"/>
      </w:rPr>
    </w:pPr>
    <w:r w:rsidRPr="00274471">
      <w:rPr>
        <w:i/>
        <w:sz w:val="20"/>
      </w:rPr>
      <w:t xml:space="preserve">   strana </w:t>
    </w:r>
    <w:r w:rsidRPr="00274471">
      <w:rPr>
        <w:rStyle w:val="slostrany"/>
        <w:i/>
        <w:sz w:val="20"/>
      </w:rPr>
      <w:fldChar w:fldCharType="begin"/>
    </w:r>
    <w:r w:rsidRPr="00274471">
      <w:rPr>
        <w:rStyle w:val="slostrany"/>
        <w:i/>
        <w:sz w:val="20"/>
      </w:rPr>
      <w:instrText xml:space="preserve"> PAGE </w:instrText>
    </w:r>
    <w:r w:rsidRPr="00274471">
      <w:rPr>
        <w:rStyle w:val="slostrany"/>
        <w:i/>
        <w:sz w:val="20"/>
      </w:rPr>
      <w:fldChar w:fldCharType="separate"/>
    </w:r>
    <w:r w:rsidR="00C31B30">
      <w:rPr>
        <w:rStyle w:val="slostrany"/>
        <w:i/>
        <w:noProof/>
        <w:sz w:val="20"/>
      </w:rPr>
      <w:t>22</w:t>
    </w:r>
    <w:r w:rsidRPr="00274471">
      <w:rPr>
        <w:rStyle w:val="slostrany"/>
        <w:i/>
        <w:sz w:val="20"/>
      </w:rPr>
      <w:fldChar w:fldCharType="end"/>
    </w:r>
    <w:r w:rsidRPr="00274471">
      <w:rPr>
        <w:rStyle w:val="slostrany"/>
        <w:i/>
        <w:sz w:val="20"/>
      </w:rPr>
      <w:t>/</w:t>
    </w:r>
    <w:r w:rsidR="001F4D4A">
      <w:rPr>
        <w:rStyle w:val="slostrany"/>
        <w:i/>
        <w:sz w:val="20"/>
      </w:rPr>
      <w:t>22</w:t>
    </w:r>
    <w:r w:rsidRPr="00274471">
      <w:rPr>
        <w:rStyle w:val="slostrany"/>
        <w:i/>
        <w:sz w:val="20"/>
      </w:rPr>
      <w:t xml:space="preserve"> </w:t>
    </w:r>
    <w:r w:rsidRPr="00274471">
      <w:rPr>
        <w:i/>
        <w:sz w:val="20"/>
      </w:rPr>
      <w:t xml:space="preserve">rozhodnutia </w:t>
    </w:r>
    <w:r w:rsidR="00C31B30" w:rsidRPr="00C31B30">
      <w:rPr>
        <w:i/>
        <w:sz w:val="20"/>
      </w:rPr>
      <w:t>5692-18358/2022/6-4/470300216/Z5-SP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3A91B" w14:textId="77777777" w:rsidR="008F2F68" w:rsidRDefault="008F2F68" w:rsidP="00185311">
    <w:pPr>
      <w:pStyle w:val="Hlavika"/>
      <w:tabs>
        <w:tab w:val="clear" w:pos="4536"/>
        <w:tab w:val="clear" w:pos="9072"/>
      </w:tabs>
      <w:spacing w:line="300" w:lineRule="exact"/>
      <w:ind w:right="22"/>
      <w:jc w:val="center"/>
      <w:rPr>
        <w:b/>
        <w:sz w:val="32"/>
        <w:szCs w:val="32"/>
      </w:rPr>
    </w:pPr>
  </w:p>
  <w:p w14:paraId="21AB55BD" w14:textId="77777777" w:rsidR="008F2F68" w:rsidRPr="005856FB" w:rsidRDefault="008F2F68" w:rsidP="00185311">
    <w:pPr>
      <w:pStyle w:val="Hlavika"/>
      <w:tabs>
        <w:tab w:val="clear" w:pos="4536"/>
        <w:tab w:val="clear" w:pos="9072"/>
      </w:tabs>
      <w:spacing w:line="300" w:lineRule="exact"/>
      <w:ind w:right="22"/>
      <w:jc w:val="center"/>
      <w:rPr>
        <w:b/>
        <w:sz w:val="32"/>
        <w:szCs w:val="32"/>
      </w:rPr>
    </w:pPr>
    <w:r w:rsidRPr="005856FB">
      <w:rPr>
        <w:b/>
        <w:sz w:val="32"/>
        <w:szCs w:val="32"/>
      </w:rPr>
      <w:t>SLOVENSKÁ INŠPEKCIA ŽIVOTNÉHO PROSTREDIA</w:t>
    </w:r>
  </w:p>
  <w:p w14:paraId="450500D6" w14:textId="77777777" w:rsidR="008F2F68" w:rsidRPr="005856FB" w:rsidRDefault="008F2F68" w:rsidP="00185311">
    <w:pPr>
      <w:pStyle w:val="Hlavika"/>
      <w:tabs>
        <w:tab w:val="clear" w:pos="4536"/>
        <w:tab w:val="clear" w:pos="9072"/>
      </w:tabs>
      <w:spacing w:line="300" w:lineRule="exact"/>
      <w:ind w:right="22"/>
      <w:jc w:val="center"/>
      <w:rPr>
        <w:b/>
        <w:sz w:val="28"/>
        <w:szCs w:val="28"/>
      </w:rPr>
    </w:pPr>
    <w:r w:rsidRPr="005856FB">
      <w:rPr>
        <w:b/>
        <w:sz w:val="28"/>
        <w:szCs w:val="28"/>
      </w:rPr>
      <w:t>Inšpektorát životného prostredia  Banská Bystrica</w:t>
    </w:r>
  </w:p>
  <w:p w14:paraId="6BFDEF07" w14:textId="77777777" w:rsidR="008F2F68" w:rsidRPr="005856FB" w:rsidRDefault="008F2F68" w:rsidP="00185311">
    <w:pPr>
      <w:pStyle w:val="Hlavika"/>
      <w:tabs>
        <w:tab w:val="clear" w:pos="4536"/>
        <w:tab w:val="clear" w:pos="9072"/>
      </w:tabs>
      <w:spacing w:line="300" w:lineRule="exact"/>
      <w:ind w:right="22"/>
      <w:jc w:val="center"/>
      <w:rPr>
        <w:b/>
        <w:sz w:val="24"/>
        <w:szCs w:val="24"/>
      </w:rPr>
    </w:pPr>
    <w:r>
      <w:rPr>
        <w:b/>
        <w:sz w:val="24"/>
        <w:szCs w:val="24"/>
      </w:rPr>
      <w:t xml:space="preserve">Jegorovova 29B, </w:t>
    </w:r>
    <w:r w:rsidRPr="005856FB">
      <w:rPr>
        <w:b/>
        <w:sz w:val="24"/>
        <w:szCs w:val="24"/>
      </w:rPr>
      <w:t xml:space="preserve"> 974 01 Banská Bystrica</w:t>
    </w:r>
    <w:r>
      <w:rPr>
        <w:b/>
        <w:sz w:val="24"/>
        <w:szCs w:val="24"/>
      </w:rPr>
      <w:t xml:space="preserve"> </w:t>
    </w:r>
  </w:p>
  <w:p w14:paraId="07C7BEDB" w14:textId="77777777" w:rsidR="008F2F68" w:rsidRDefault="008F2F6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14005FC"/>
    <w:lvl w:ilvl="0">
      <w:start w:val="1"/>
      <w:numFmt w:val="bullet"/>
      <w:pStyle w:val="Zo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928F50A"/>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AF272BC"/>
    <w:lvl w:ilvl="0">
      <w:start w:val="1"/>
      <w:numFmt w:val="bullet"/>
      <w:pStyle w:val="Zo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B1634D8"/>
    <w:lvl w:ilvl="0">
      <w:start w:val="1"/>
      <w:numFmt w:val="bullet"/>
      <w:pStyle w:val="Zoznamsodrkami2"/>
      <w:lvlText w:val=""/>
      <w:lvlJc w:val="left"/>
      <w:pPr>
        <w:tabs>
          <w:tab w:val="num" w:pos="643"/>
        </w:tabs>
        <w:ind w:left="643" w:hanging="360"/>
      </w:pPr>
      <w:rPr>
        <w:rFonts w:ascii="Symbol" w:hAnsi="Symbol" w:hint="default"/>
      </w:rPr>
    </w:lvl>
  </w:abstractNum>
  <w:abstractNum w:abstractNumId="4" w15:restartNumberingAfterBreak="0">
    <w:nsid w:val="00000004"/>
    <w:multiLevelType w:val="multilevel"/>
    <w:tmpl w:val="00000004"/>
    <w:name w:val="WW8Num4"/>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00"/>
      <w:numFmt w:val="lowerRoman"/>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500"/>
      <w:numFmt w:val="lowerRoman"/>
      <w:lvlText w:val="%3)"/>
      <w:lvlJc w:val="left"/>
      <w:pPr>
        <w:tabs>
          <w:tab w:val="num" w:pos="567"/>
        </w:tabs>
        <w:ind w:left="567"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 w15:restartNumberingAfterBreak="0">
    <w:nsid w:val="017516D5"/>
    <w:multiLevelType w:val="hybridMultilevel"/>
    <w:tmpl w:val="213E978E"/>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017A4E2A"/>
    <w:multiLevelType w:val="hybridMultilevel"/>
    <w:tmpl w:val="D5B05936"/>
    <w:lvl w:ilvl="0" w:tplc="AA70FA60">
      <w:numFmt w:val="bullet"/>
      <w:lvlText w:val="-"/>
      <w:lvlJc w:val="left"/>
      <w:pPr>
        <w:ind w:left="108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15:restartNumberingAfterBreak="0">
    <w:nsid w:val="119A7B4B"/>
    <w:multiLevelType w:val="hybridMultilevel"/>
    <w:tmpl w:val="E3AA8112"/>
    <w:lvl w:ilvl="0" w:tplc="1B08418C">
      <w:numFmt w:val="bullet"/>
      <w:lvlText w:val="-"/>
      <w:lvlJc w:val="left"/>
      <w:pPr>
        <w:ind w:left="1080" w:hanging="360"/>
      </w:pPr>
      <w:rPr>
        <w:rFonts w:ascii="Times New Roman" w:eastAsia="Times New Roman" w:hAnsi="Times New Roman" w:hint="default"/>
        <w:b w:val="0"/>
        <w:i w:val="0"/>
        <w:sz w:val="24"/>
        <w:szCs w:val="24"/>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16851953"/>
    <w:multiLevelType w:val="hybridMultilevel"/>
    <w:tmpl w:val="DB0613B8"/>
    <w:lvl w:ilvl="0" w:tplc="0D6C5344">
      <w:start w:val="1"/>
      <w:numFmt w:val="bullet"/>
      <w:lvlText w:val=""/>
      <w:lvlJc w:val="left"/>
      <w:pPr>
        <w:tabs>
          <w:tab w:val="num" w:pos="737"/>
        </w:tabs>
        <w:ind w:left="737" w:hanging="737"/>
      </w:pPr>
      <w:rPr>
        <w:rFonts w:ascii="Wingdings" w:hAnsi="Wingdings" w:hint="default"/>
        <w:b w:val="0"/>
        <w:i w:val="0"/>
        <w:sz w:val="16"/>
      </w:rPr>
    </w:lvl>
    <w:lvl w:ilvl="1" w:tplc="2BA022C4">
      <w:numFmt w:val="bullet"/>
      <w:lvlText w:val="-"/>
      <w:lvlJc w:val="left"/>
      <w:pPr>
        <w:tabs>
          <w:tab w:val="num" w:pos="1080"/>
        </w:tabs>
        <w:ind w:left="1080" w:hanging="360"/>
      </w:pPr>
      <w:rPr>
        <w:rFonts w:ascii="Times New Roman" w:eastAsia="Times New Roman" w:hAnsi="Times New Roman" w:hint="default"/>
      </w:rPr>
    </w:lvl>
    <w:lvl w:ilvl="2" w:tplc="6DF48250">
      <w:start w:val="2"/>
      <w:numFmt w:val="lowerLetter"/>
      <w:lvlText w:val="%3)"/>
      <w:lvlJc w:val="left"/>
      <w:pPr>
        <w:ind w:left="1980" w:hanging="360"/>
      </w:pPr>
      <w:rPr>
        <w:rFonts w:cs="Times New Roman" w:hint="default"/>
        <w:b/>
        <w:sz w:val="24"/>
        <w:szCs w:val="24"/>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68654AA"/>
    <w:multiLevelType w:val="hybridMultilevel"/>
    <w:tmpl w:val="864C7E60"/>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 w15:restartNumberingAfterBreak="0">
    <w:nsid w:val="1EE86BA6"/>
    <w:multiLevelType w:val="hybridMultilevel"/>
    <w:tmpl w:val="0DB4F7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0256C80"/>
    <w:multiLevelType w:val="hybridMultilevel"/>
    <w:tmpl w:val="19DA3E54"/>
    <w:lvl w:ilvl="0" w:tplc="88DAA694">
      <w:start w:val="1"/>
      <w:numFmt w:val="decimal"/>
      <w:lvlText w:val="%1)"/>
      <w:lvlJc w:val="left"/>
      <w:pPr>
        <w:tabs>
          <w:tab w:val="num" w:pos="567"/>
        </w:tabs>
        <w:ind w:left="567" w:firstLine="0"/>
      </w:pPr>
      <w:rPr>
        <w:rFonts w:hint="default"/>
        <w:b w:val="0"/>
        <w:i w:val="0"/>
        <w:caps w:val="0"/>
        <w:strike w:val="0"/>
        <w:dstrike w:val="0"/>
        <w:shadow w:val="0"/>
        <w:emboss w:val="0"/>
        <w:imprint w:val="0"/>
        <w:vanish w:val="0"/>
        <w:sz w:val="20"/>
        <w:szCs w:val="20"/>
        <w:vertAlign w:val="superscrip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23257CFA"/>
    <w:multiLevelType w:val="hybridMultilevel"/>
    <w:tmpl w:val="20F81AE2"/>
    <w:lvl w:ilvl="0" w:tplc="C4FA6364">
      <w:start w:val="1"/>
      <w:numFmt w:val="decimal"/>
      <w:lvlText w:val="5.%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42674AE"/>
    <w:multiLevelType w:val="hybridMultilevel"/>
    <w:tmpl w:val="FB2A1FCE"/>
    <w:lvl w:ilvl="0" w:tplc="9A427944">
      <w:numFmt w:val="bullet"/>
      <w:lvlText w:val="-"/>
      <w:lvlJc w:val="left"/>
      <w:pPr>
        <w:ind w:left="720" w:hanging="360"/>
      </w:pPr>
      <w:rPr>
        <w:rFonts w:ascii="Times New Roman" w:eastAsia="Times New Roman" w:hAnsi="Times New Roman" w:hint="default"/>
        <w:b w:val="0"/>
        <w:i w:val="0"/>
        <w:sz w:val="24"/>
        <w:szCs w:val="24"/>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55C631E"/>
    <w:multiLevelType w:val="hybridMultilevel"/>
    <w:tmpl w:val="A3429820"/>
    <w:lvl w:ilvl="0" w:tplc="F68040D2">
      <w:start w:val="3"/>
      <w:numFmt w:val="lowerLetter"/>
      <w:lvlText w:val="%1)"/>
      <w:lvlJc w:val="left"/>
      <w:pPr>
        <w:ind w:left="2160" w:hanging="1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64C7619"/>
    <w:multiLevelType w:val="hybridMultilevel"/>
    <w:tmpl w:val="E2184E00"/>
    <w:lvl w:ilvl="0" w:tplc="FAF63D9C">
      <w:start w:val="2"/>
      <w:numFmt w:val="bullet"/>
      <w:lvlText w:val="-"/>
      <w:lvlJc w:val="left"/>
      <w:pPr>
        <w:ind w:left="1145" w:hanging="360"/>
      </w:pPr>
      <w:rPr>
        <w:rFonts w:ascii="Times New Roman" w:eastAsia="Times New Roman" w:hAnsi="Times New Roman" w:cs="Times New Roman"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7" w15:restartNumberingAfterBreak="0">
    <w:nsid w:val="268E55E1"/>
    <w:multiLevelType w:val="multilevel"/>
    <w:tmpl w:val="AA2AA6E8"/>
    <w:lvl w:ilvl="0">
      <w:start w:val="1"/>
      <w:numFmt w:val="lowerLetter"/>
      <w:lvlText w:val="%1)"/>
      <w:lvlJc w:val="left"/>
      <w:pPr>
        <w:ind w:left="786" w:hanging="360"/>
      </w:pPr>
      <w:rPr>
        <w:rFonts w:cs="Times New Roman"/>
        <w:b/>
        <w:i w:val="0"/>
        <w:color w:val="auto"/>
        <w:sz w:val="28"/>
        <w:szCs w:val="28"/>
      </w:rPr>
    </w:lvl>
    <w:lvl w:ilvl="1">
      <w:start w:val="1"/>
      <w:numFmt w:val="decimal"/>
      <w:isLgl/>
      <w:lvlText w:val="%1.%2"/>
      <w:lvlJc w:val="left"/>
      <w:pPr>
        <w:ind w:left="1146" w:hanging="360"/>
      </w:pPr>
      <w:rPr>
        <w:rFonts w:cs="Times New Roman" w:hint="default"/>
        <w:i/>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226" w:hanging="72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306" w:hanging="1080"/>
      </w:pPr>
      <w:rPr>
        <w:rFonts w:cs="Times New Roman" w:hint="default"/>
      </w:rPr>
    </w:lvl>
    <w:lvl w:ilvl="6">
      <w:start w:val="1"/>
      <w:numFmt w:val="decimal"/>
      <w:isLgl/>
      <w:lvlText w:val="%1.%2.%3.%4.%5.%6.%7"/>
      <w:lvlJc w:val="left"/>
      <w:pPr>
        <w:ind w:left="4026" w:hanging="1440"/>
      </w:pPr>
      <w:rPr>
        <w:rFonts w:cs="Times New Roman" w:hint="default"/>
      </w:rPr>
    </w:lvl>
    <w:lvl w:ilvl="7">
      <w:start w:val="1"/>
      <w:numFmt w:val="decimal"/>
      <w:isLgl/>
      <w:lvlText w:val="%1.%2.%3.%4.%5.%6.%7.%8"/>
      <w:lvlJc w:val="left"/>
      <w:pPr>
        <w:ind w:left="4386" w:hanging="1440"/>
      </w:pPr>
      <w:rPr>
        <w:rFonts w:cs="Times New Roman" w:hint="default"/>
      </w:rPr>
    </w:lvl>
    <w:lvl w:ilvl="8">
      <w:start w:val="1"/>
      <w:numFmt w:val="decimal"/>
      <w:isLgl/>
      <w:lvlText w:val="%1.%2.%3.%4.%5.%6.%7.%8.%9"/>
      <w:lvlJc w:val="left"/>
      <w:pPr>
        <w:ind w:left="5106" w:hanging="1800"/>
      </w:pPr>
      <w:rPr>
        <w:rFonts w:cs="Times New Roman" w:hint="default"/>
      </w:rPr>
    </w:lvl>
  </w:abstractNum>
  <w:abstractNum w:abstractNumId="18" w15:restartNumberingAfterBreak="0">
    <w:nsid w:val="27714F7E"/>
    <w:multiLevelType w:val="hybridMultilevel"/>
    <w:tmpl w:val="DAE640C4"/>
    <w:lvl w:ilvl="0" w:tplc="232A44C0">
      <w:start w:val="1"/>
      <w:numFmt w:val="lowerLetter"/>
      <w:lvlText w:val="%1)"/>
      <w:lvlJc w:val="left"/>
      <w:pPr>
        <w:ind w:left="1713" w:hanging="360"/>
      </w:pPr>
      <w:rPr>
        <w:rFonts w:hint="default"/>
        <w:b w:val="0"/>
        <w:color w:val="auto"/>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9" w15:restartNumberingAfterBreak="0">
    <w:nsid w:val="2BF514B7"/>
    <w:multiLevelType w:val="hybridMultilevel"/>
    <w:tmpl w:val="C6D8DCD6"/>
    <w:lvl w:ilvl="0" w:tplc="72D61364">
      <w:start w:val="1"/>
      <w:numFmt w:val="decimal"/>
      <w:lvlText w:val="1.2.%1"/>
      <w:lvlJc w:val="left"/>
      <w:pPr>
        <w:ind w:left="2160"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0432D6F"/>
    <w:multiLevelType w:val="multilevel"/>
    <w:tmpl w:val="2B386DCA"/>
    <w:lvl w:ilvl="0">
      <w:start w:val="1"/>
      <w:numFmt w:val="decimal"/>
      <w:lvlText w:val="%1."/>
      <w:lvlJc w:val="left"/>
      <w:pPr>
        <w:ind w:left="720" w:hanging="360"/>
      </w:pPr>
      <w:rPr>
        <w:rFonts w:hint="default"/>
        <w:b w:val="0"/>
        <w:color w:val="auto"/>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B34B97"/>
    <w:multiLevelType w:val="hybridMultilevel"/>
    <w:tmpl w:val="A6E4F706"/>
    <w:lvl w:ilvl="0" w:tplc="04243010">
      <w:start w:val="3"/>
      <w:numFmt w:val="lowerLetter"/>
      <w:lvlText w:val="%1)"/>
      <w:lvlJc w:val="left"/>
      <w:pPr>
        <w:ind w:left="3152" w:hanging="180"/>
      </w:pPr>
      <w:rPr>
        <w:rFonts w:hint="default"/>
      </w:rPr>
    </w:lvl>
    <w:lvl w:ilvl="1" w:tplc="041B0019" w:tentative="1">
      <w:start w:val="1"/>
      <w:numFmt w:val="lowerLetter"/>
      <w:lvlText w:val="%2."/>
      <w:lvlJc w:val="left"/>
      <w:pPr>
        <w:ind w:left="1440" w:hanging="360"/>
      </w:pPr>
    </w:lvl>
    <w:lvl w:ilvl="2" w:tplc="041B0017">
      <w:start w:val="1"/>
      <w:numFmt w:val="lowerLetter"/>
      <w:lvlText w:val="%3)"/>
      <w:lvlJc w:val="left"/>
      <w:pPr>
        <w:ind w:left="1882"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2B63053"/>
    <w:multiLevelType w:val="hybridMultilevel"/>
    <w:tmpl w:val="414451D0"/>
    <w:lvl w:ilvl="0" w:tplc="24AC52EE">
      <w:start w:val="1"/>
      <w:numFmt w:val="decimal"/>
      <w:lvlText w:val="5.3.%1"/>
      <w:lvlJc w:val="left"/>
      <w:pPr>
        <w:ind w:left="720" w:hanging="360"/>
      </w:pPr>
      <w:rPr>
        <w:rFonts w:hint="default"/>
        <w:b w:val="0"/>
        <w:i/>
        <w:caps w:val="0"/>
        <w:strike w:val="0"/>
        <w:dstrike w:val="0"/>
        <w:outline w:val="0"/>
        <w:shadow w:val="0"/>
        <w:emboss w:val="0"/>
        <w:imprint w:val="0"/>
        <w:vanish w:val="0"/>
        <w:color w:val="auto"/>
        <w:sz w:val="23"/>
        <w:szCs w:val="23"/>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79344C3"/>
    <w:multiLevelType w:val="hybridMultilevel"/>
    <w:tmpl w:val="ED02068E"/>
    <w:lvl w:ilvl="0" w:tplc="4CBE6658">
      <w:start w:val="1"/>
      <w:numFmt w:val="decimal"/>
      <w:lvlText w:val="1.%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39CB7151"/>
    <w:multiLevelType w:val="hybridMultilevel"/>
    <w:tmpl w:val="9EE8AD80"/>
    <w:lvl w:ilvl="0" w:tplc="5DE80304">
      <w:start w:val="1"/>
      <w:numFmt w:val="upperLetter"/>
      <w:lvlText w:val="%1."/>
      <w:lvlJc w:val="left"/>
      <w:pPr>
        <w:tabs>
          <w:tab w:val="num" w:pos="709"/>
        </w:tabs>
        <w:ind w:left="709" w:hanging="709"/>
      </w:pPr>
      <w:rPr>
        <w:rFonts w:cs="Times New Roman" w:hint="default"/>
        <w:b/>
        <w:color w:val="auto"/>
        <w:sz w:val="24"/>
        <w:szCs w:val="24"/>
      </w:rPr>
    </w:lvl>
    <w:lvl w:ilvl="1" w:tplc="3912B73C">
      <w:start w:val="1"/>
      <w:numFmt w:val="decimal"/>
      <w:lvlText w:val="%2."/>
      <w:lvlJc w:val="left"/>
      <w:pPr>
        <w:tabs>
          <w:tab w:val="num" w:pos="1080"/>
        </w:tabs>
        <w:ind w:left="1080"/>
      </w:pPr>
      <w:rPr>
        <w:rFonts w:cs="Times New Roman" w:hint="default"/>
        <w:b w:val="0"/>
        <w:color w:val="auto"/>
        <w:sz w:val="24"/>
        <w:szCs w:val="24"/>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05D6A3D"/>
    <w:multiLevelType w:val="hybridMultilevel"/>
    <w:tmpl w:val="510A797A"/>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6" w15:restartNumberingAfterBreak="0">
    <w:nsid w:val="456F636B"/>
    <w:multiLevelType w:val="hybridMultilevel"/>
    <w:tmpl w:val="3B54996E"/>
    <w:lvl w:ilvl="0" w:tplc="B7E44B02">
      <w:start w:val="1"/>
      <w:numFmt w:val="decimal"/>
      <w:lvlText w:val="5.1.%1"/>
      <w:lvlJc w:val="left"/>
      <w:pPr>
        <w:ind w:left="720" w:hanging="360"/>
      </w:pPr>
      <w:rPr>
        <w:rFonts w:hint="default"/>
        <w:b w:val="0"/>
        <w:i/>
        <w:caps w:val="0"/>
        <w:strike w:val="0"/>
        <w:dstrike w:val="0"/>
        <w:outline w:val="0"/>
        <w:shadow w:val="0"/>
        <w:emboss w:val="0"/>
        <w:imprint w:val="0"/>
        <w:vanish w:val="0"/>
        <w:color w:val="auto"/>
        <w:sz w:val="23"/>
        <w:szCs w:val="23"/>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76A7153"/>
    <w:multiLevelType w:val="hybridMultilevel"/>
    <w:tmpl w:val="FBD0281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50F34DC5"/>
    <w:multiLevelType w:val="hybridMultilevel"/>
    <w:tmpl w:val="A5E6E1F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52D02C33"/>
    <w:multiLevelType w:val="hybridMultilevel"/>
    <w:tmpl w:val="C18CAAD0"/>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0" w15:restartNumberingAfterBreak="0">
    <w:nsid w:val="55E454F1"/>
    <w:multiLevelType w:val="hybridMultilevel"/>
    <w:tmpl w:val="4836AECC"/>
    <w:lvl w:ilvl="0" w:tplc="041B0017">
      <w:start w:val="1"/>
      <w:numFmt w:val="lowerLetter"/>
      <w:lvlText w:val="%1)"/>
      <w:lvlJc w:val="left"/>
      <w:pPr>
        <w:ind w:left="1146" w:hanging="360"/>
      </w:pPr>
      <w:rPr>
        <w:rFonts w:cs="Times New Roman"/>
      </w:rPr>
    </w:lvl>
    <w:lvl w:ilvl="1" w:tplc="7FE4B182">
      <w:start w:val="1"/>
      <w:numFmt w:val="lowerLetter"/>
      <w:lvlText w:val="%2)"/>
      <w:lvlJc w:val="left"/>
      <w:pPr>
        <w:ind w:left="1866" w:hanging="360"/>
      </w:pPr>
      <w:rPr>
        <w:rFonts w:cs="Times New Roman" w:hint="default"/>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31" w15:restartNumberingAfterBreak="0">
    <w:nsid w:val="56553865"/>
    <w:multiLevelType w:val="hybridMultilevel"/>
    <w:tmpl w:val="4E5A2EE8"/>
    <w:lvl w:ilvl="0" w:tplc="2B886150">
      <w:start w:val="3"/>
      <w:numFmt w:val="decimal"/>
      <w:lvlText w:val="1.%1"/>
      <w:lvlJc w:val="left"/>
      <w:pPr>
        <w:tabs>
          <w:tab w:val="num" w:pos="1713"/>
        </w:tabs>
        <w:ind w:left="1713"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8B140DC"/>
    <w:multiLevelType w:val="hybridMultilevel"/>
    <w:tmpl w:val="FDB6E57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1A71443"/>
    <w:multiLevelType w:val="hybridMultilevel"/>
    <w:tmpl w:val="1F4290D4"/>
    <w:lvl w:ilvl="0" w:tplc="BACCA094">
      <w:start w:val="2"/>
      <w:numFmt w:val="decimal"/>
      <w:lvlText w:val="1.2.%1"/>
      <w:lvlJc w:val="left"/>
      <w:pPr>
        <w:ind w:left="1713"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29F4B79"/>
    <w:multiLevelType w:val="multilevel"/>
    <w:tmpl w:val="06B250C4"/>
    <w:lvl w:ilvl="0">
      <w:start w:val="1"/>
      <w:numFmt w:val="decimal"/>
      <w:lvlText w:val="%1."/>
      <w:lvlJc w:val="left"/>
      <w:pPr>
        <w:tabs>
          <w:tab w:val="num" w:pos="360"/>
        </w:tabs>
        <w:ind w:left="360" w:hanging="360"/>
      </w:pPr>
      <w:rPr>
        <w:rFonts w:ascii="Times New Roman" w:eastAsia="Times New Roman" w:hAnsi="Times New Roman"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15:restartNumberingAfterBreak="0">
    <w:nsid w:val="65E84BCD"/>
    <w:multiLevelType w:val="hybridMultilevel"/>
    <w:tmpl w:val="E69C6F14"/>
    <w:lvl w:ilvl="0" w:tplc="E2CEB624">
      <w:start w:val="1"/>
      <w:numFmt w:val="bullet"/>
      <w:lvlText w:val=""/>
      <w:lvlJc w:val="left"/>
      <w:pPr>
        <w:ind w:left="720" w:hanging="360"/>
      </w:pPr>
      <w:rPr>
        <w:rFonts w:ascii="Wingdings" w:hAnsi="Wingdings" w:hint="default"/>
        <w:sz w:val="16"/>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661D432E"/>
    <w:multiLevelType w:val="hybridMultilevel"/>
    <w:tmpl w:val="F8F68B8C"/>
    <w:lvl w:ilvl="0" w:tplc="C0A6581E">
      <w:start w:val="8"/>
      <w:numFmt w:val="decimal"/>
      <w:lvlText w:val="5.1.%1"/>
      <w:lvlJc w:val="left"/>
      <w:pPr>
        <w:ind w:left="1713" w:hanging="360"/>
      </w:pPr>
      <w:rPr>
        <w:rFonts w:hint="default"/>
        <w:b w:val="0"/>
        <w:i/>
        <w:caps w:val="0"/>
        <w:strike w:val="0"/>
        <w:dstrike w:val="0"/>
        <w:outline w:val="0"/>
        <w:shadow w:val="0"/>
        <w:emboss w:val="0"/>
        <w:imprint w:val="0"/>
        <w:vanish w:val="0"/>
        <w:color w:val="auto"/>
        <w:sz w:val="23"/>
        <w:szCs w:val="23"/>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C9C67EF"/>
    <w:multiLevelType w:val="hybridMultilevel"/>
    <w:tmpl w:val="0414AE24"/>
    <w:lvl w:ilvl="0" w:tplc="F8487640">
      <w:start w:val="3"/>
      <w:numFmt w:val="lowerLetter"/>
      <w:lvlText w:val="%1)"/>
      <w:lvlJc w:val="left"/>
      <w:pPr>
        <w:ind w:left="1713" w:hanging="360"/>
      </w:pPr>
      <w:rPr>
        <w:rFonts w:hint="default"/>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E75585B"/>
    <w:multiLevelType w:val="multilevel"/>
    <w:tmpl w:val="99E461F6"/>
    <w:lvl w:ilvl="0">
      <w:start w:val="1"/>
      <w:numFmt w:val="bullet"/>
      <w:lvlText w:val="-"/>
      <w:lvlJc w:val="left"/>
      <w:pPr>
        <w:tabs>
          <w:tab w:val="num" w:pos="360"/>
        </w:tabs>
        <w:ind w:left="360" w:hanging="360"/>
      </w:pPr>
      <w:rPr>
        <w:rFonts w:ascii="Times New Roman" w:hAnsi="Times New Roman" w:hint="default"/>
        <w:b w:val="0"/>
        <w:i w:val="0"/>
        <w:color w:val="auto"/>
        <w:sz w:val="24"/>
      </w:rPr>
    </w:lvl>
    <w:lvl w:ilvl="1">
      <w:start w:val="1"/>
      <w:numFmt w:val="lowerLetter"/>
      <w:lvlText w:val="%2."/>
      <w:lvlJc w:val="left"/>
      <w:pPr>
        <w:ind w:left="1440" w:hanging="360"/>
      </w:pPr>
      <w:rPr>
        <w:rFonts w:cs="Times New Roman"/>
      </w:rPr>
    </w:lvl>
    <w:lvl w:ilvl="2">
      <w:start w:val="1"/>
      <w:numFmt w:val="decimal"/>
      <w:lvlText w:val="%3."/>
      <w:lvlJc w:val="left"/>
      <w:pPr>
        <w:ind w:left="2400" w:hanging="420"/>
      </w:pPr>
      <w:rPr>
        <w:rFonts w:cs="Times New Roman" w:hint="default"/>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15:restartNumberingAfterBreak="0">
    <w:nsid w:val="70A12C85"/>
    <w:multiLevelType w:val="hybridMultilevel"/>
    <w:tmpl w:val="6B5E7570"/>
    <w:lvl w:ilvl="0" w:tplc="041B0017">
      <w:start w:val="1"/>
      <w:numFmt w:val="lowerLetter"/>
      <w:lvlText w:val="%1)"/>
      <w:lvlJc w:val="left"/>
      <w:pPr>
        <w:ind w:left="1712" w:hanging="360"/>
      </w:pPr>
    </w:lvl>
    <w:lvl w:ilvl="1" w:tplc="041B0019" w:tentative="1">
      <w:start w:val="1"/>
      <w:numFmt w:val="lowerLetter"/>
      <w:lvlText w:val="%2."/>
      <w:lvlJc w:val="left"/>
      <w:pPr>
        <w:ind w:left="2432" w:hanging="360"/>
      </w:pPr>
    </w:lvl>
    <w:lvl w:ilvl="2" w:tplc="041B0017">
      <w:start w:val="1"/>
      <w:numFmt w:val="lowerLetter"/>
      <w:lvlText w:val="%3)"/>
      <w:lvlJc w:val="left"/>
      <w:pPr>
        <w:ind w:left="3152" w:hanging="180"/>
      </w:pPr>
    </w:lvl>
    <w:lvl w:ilvl="3" w:tplc="041B000F" w:tentative="1">
      <w:start w:val="1"/>
      <w:numFmt w:val="decimal"/>
      <w:lvlText w:val="%4."/>
      <w:lvlJc w:val="left"/>
      <w:pPr>
        <w:ind w:left="3872" w:hanging="360"/>
      </w:pPr>
    </w:lvl>
    <w:lvl w:ilvl="4" w:tplc="041B0019" w:tentative="1">
      <w:start w:val="1"/>
      <w:numFmt w:val="lowerLetter"/>
      <w:lvlText w:val="%5."/>
      <w:lvlJc w:val="left"/>
      <w:pPr>
        <w:ind w:left="4592" w:hanging="360"/>
      </w:pPr>
    </w:lvl>
    <w:lvl w:ilvl="5" w:tplc="041B001B" w:tentative="1">
      <w:start w:val="1"/>
      <w:numFmt w:val="lowerRoman"/>
      <w:lvlText w:val="%6."/>
      <w:lvlJc w:val="right"/>
      <w:pPr>
        <w:ind w:left="5312" w:hanging="180"/>
      </w:pPr>
    </w:lvl>
    <w:lvl w:ilvl="6" w:tplc="041B000F" w:tentative="1">
      <w:start w:val="1"/>
      <w:numFmt w:val="decimal"/>
      <w:lvlText w:val="%7."/>
      <w:lvlJc w:val="left"/>
      <w:pPr>
        <w:ind w:left="6032" w:hanging="360"/>
      </w:pPr>
    </w:lvl>
    <w:lvl w:ilvl="7" w:tplc="041B0019" w:tentative="1">
      <w:start w:val="1"/>
      <w:numFmt w:val="lowerLetter"/>
      <w:lvlText w:val="%8."/>
      <w:lvlJc w:val="left"/>
      <w:pPr>
        <w:ind w:left="6752" w:hanging="360"/>
      </w:pPr>
    </w:lvl>
    <w:lvl w:ilvl="8" w:tplc="041B001B" w:tentative="1">
      <w:start w:val="1"/>
      <w:numFmt w:val="lowerRoman"/>
      <w:lvlText w:val="%9."/>
      <w:lvlJc w:val="right"/>
      <w:pPr>
        <w:ind w:left="7472" w:hanging="180"/>
      </w:pPr>
    </w:lvl>
  </w:abstractNum>
  <w:abstractNum w:abstractNumId="40" w15:restartNumberingAfterBreak="0">
    <w:nsid w:val="70A94FD6"/>
    <w:multiLevelType w:val="hybridMultilevel"/>
    <w:tmpl w:val="2FA2DD96"/>
    <w:lvl w:ilvl="0" w:tplc="C05AF2CE">
      <w:start w:val="1"/>
      <w:numFmt w:val="bullet"/>
      <w:lvlText w:val=""/>
      <w:lvlJc w:val="left"/>
      <w:pPr>
        <w:ind w:left="720" w:hanging="360"/>
      </w:pPr>
      <w:rPr>
        <w:rFonts w:ascii="Wingdings" w:hAnsi="Wingdings"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51A416E"/>
    <w:multiLevelType w:val="hybridMultilevel"/>
    <w:tmpl w:val="4096253A"/>
    <w:lvl w:ilvl="0" w:tplc="324E6600">
      <w:start w:val="1"/>
      <w:numFmt w:val="lowerLetter"/>
      <w:lvlText w:val="%1)"/>
      <w:lvlJc w:val="left"/>
      <w:pPr>
        <w:ind w:left="1145" w:hanging="360"/>
      </w:pPr>
      <w:rPr>
        <w:rFonts w:hint="default"/>
        <w:b w:val="0"/>
        <w:color w:val="auto"/>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766C65DE"/>
    <w:multiLevelType w:val="hybridMultilevel"/>
    <w:tmpl w:val="70A01AE4"/>
    <w:lvl w:ilvl="0" w:tplc="AA70FA60">
      <w:numFmt w:val="bullet"/>
      <w:lvlText w:val="-"/>
      <w:lvlJc w:val="left"/>
      <w:pPr>
        <w:ind w:left="720" w:hanging="360"/>
      </w:pPr>
      <w:rPr>
        <w:rFonts w:ascii="Times New Roman" w:eastAsia="Times New Roman" w:hAnsi="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3" w15:restartNumberingAfterBreak="0">
    <w:nsid w:val="7E22361D"/>
    <w:multiLevelType w:val="hybridMultilevel"/>
    <w:tmpl w:val="536E27A0"/>
    <w:lvl w:ilvl="0" w:tplc="800A6FD6">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0F">
      <w:start w:val="1"/>
      <w:numFmt w:val="decimal"/>
      <w:lvlText w:val="%3."/>
      <w:lvlJc w:val="left"/>
      <w:pPr>
        <w:ind w:left="2160" w:hanging="180"/>
      </w:pPr>
      <w:rPr>
        <w:rFonts w:cs="Times New Roman" w:hint="default"/>
      </w:rPr>
    </w:lvl>
    <w:lvl w:ilvl="3" w:tplc="9AFC50E2">
      <w:start w:val="1"/>
      <w:numFmt w:val="decimal"/>
      <w:lvlText w:val="%4)"/>
      <w:lvlJc w:val="left"/>
      <w:pPr>
        <w:ind w:left="2880" w:hanging="360"/>
      </w:pPr>
      <w:rPr>
        <w:rFonts w:hint="default"/>
        <w:b w:val="0"/>
        <w:sz w:val="20"/>
        <w:vertAlign w:val="superscrip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24"/>
  </w:num>
  <w:num w:numId="1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7"/>
  </w:num>
  <w:num w:numId="13">
    <w:abstractNumId w:val="34"/>
  </w:num>
  <w:num w:numId="14">
    <w:abstractNumId w:val="38"/>
  </w:num>
  <w:num w:numId="15">
    <w:abstractNumId w:val="10"/>
  </w:num>
  <w:num w:numId="16">
    <w:abstractNumId w:val="14"/>
  </w:num>
  <w:num w:numId="17">
    <w:abstractNumId w:val="27"/>
  </w:num>
  <w:num w:numId="18">
    <w:abstractNumId w:val="30"/>
  </w:num>
  <w:num w:numId="19">
    <w:abstractNumId w:val="43"/>
  </w:num>
  <w:num w:numId="20">
    <w:abstractNumId w:val="29"/>
  </w:num>
  <w:num w:numId="21">
    <w:abstractNumId w:val="35"/>
  </w:num>
  <w:num w:numId="22">
    <w:abstractNumId w:val="42"/>
  </w:num>
  <w:num w:numId="23">
    <w:abstractNumId w:val="7"/>
  </w:num>
  <w:num w:numId="24">
    <w:abstractNumId w:val="8"/>
  </w:num>
  <w:num w:numId="25">
    <w:abstractNumId w:val="20"/>
  </w:num>
  <w:num w:numId="26">
    <w:abstractNumId w:val="40"/>
  </w:num>
  <w:num w:numId="27">
    <w:abstractNumId w:val="39"/>
  </w:num>
  <w:num w:numId="28">
    <w:abstractNumId w:val="21"/>
  </w:num>
  <w:num w:numId="29">
    <w:abstractNumId w:val="15"/>
  </w:num>
  <w:num w:numId="30">
    <w:abstractNumId w:val="25"/>
  </w:num>
  <w:num w:numId="31">
    <w:abstractNumId w:val="18"/>
  </w:num>
  <w:num w:numId="32">
    <w:abstractNumId w:val="26"/>
  </w:num>
  <w:num w:numId="33">
    <w:abstractNumId w:val="36"/>
  </w:num>
  <w:num w:numId="34">
    <w:abstractNumId w:val="23"/>
  </w:num>
  <w:num w:numId="35">
    <w:abstractNumId w:val="31"/>
  </w:num>
  <w:num w:numId="36">
    <w:abstractNumId w:val="19"/>
  </w:num>
  <w:num w:numId="37">
    <w:abstractNumId w:val="11"/>
  </w:num>
  <w:num w:numId="38">
    <w:abstractNumId w:val="33"/>
  </w:num>
  <w:num w:numId="39">
    <w:abstractNumId w:val="12"/>
  </w:num>
  <w:num w:numId="40">
    <w:abstractNumId w:val="13"/>
  </w:num>
  <w:num w:numId="41">
    <w:abstractNumId w:val="41"/>
  </w:num>
  <w:num w:numId="42">
    <w:abstractNumId w:val="37"/>
  </w:num>
  <w:num w:numId="43">
    <w:abstractNumId w:val="22"/>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8"/>
  </w:num>
  <w:num w:numId="47">
    <w:abstractNumId w:val="32"/>
  </w:num>
  <w:num w:numId="4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8D"/>
    <w:rsid w:val="000004F4"/>
    <w:rsid w:val="00000A21"/>
    <w:rsid w:val="00000F70"/>
    <w:rsid w:val="00000FF5"/>
    <w:rsid w:val="000016F2"/>
    <w:rsid w:val="0000185E"/>
    <w:rsid w:val="00002052"/>
    <w:rsid w:val="00002AC2"/>
    <w:rsid w:val="00002C50"/>
    <w:rsid w:val="00002E83"/>
    <w:rsid w:val="000039B6"/>
    <w:rsid w:val="00003BEE"/>
    <w:rsid w:val="00003D48"/>
    <w:rsid w:val="000043CA"/>
    <w:rsid w:val="00004897"/>
    <w:rsid w:val="00004C9D"/>
    <w:rsid w:val="000052F5"/>
    <w:rsid w:val="00005518"/>
    <w:rsid w:val="00005A09"/>
    <w:rsid w:val="000060AD"/>
    <w:rsid w:val="000061FD"/>
    <w:rsid w:val="0000628C"/>
    <w:rsid w:val="0000633D"/>
    <w:rsid w:val="000066C6"/>
    <w:rsid w:val="0000780E"/>
    <w:rsid w:val="000079CA"/>
    <w:rsid w:val="000105B0"/>
    <w:rsid w:val="00010AF6"/>
    <w:rsid w:val="00010BAB"/>
    <w:rsid w:val="00011310"/>
    <w:rsid w:val="00011371"/>
    <w:rsid w:val="0001147C"/>
    <w:rsid w:val="00011582"/>
    <w:rsid w:val="00011C34"/>
    <w:rsid w:val="00011E55"/>
    <w:rsid w:val="0001208D"/>
    <w:rsid w:val="00012163"/>
    <w:rsid w:val="0001391E"/>
    <w:rsid w:val="00013985"/>
    <w:rsid w:val="00013A17"/>
    <w:rsid w:val="00013B71"/>
    <w:rsid w:val="00013D42"/>
    <w:rsid w:val="00014306"/>
    <w:rsid w:val="0001453F"/>
    <w:rsid w:val="00014647"/>
    <w:rsid w:val="00014D8D"/>
    <w:rsid w:val="000157D9"/>
    <w:rsid w:val="00015819"/>
    <w:rsid w:val="00015ED4"/>
    <w:rsid w:val="00015F2D"/>
    <w:rsid w:val="00015FAF"/>
    <w:rsid w:val="00016860"/>
    <w:rsid w:val="00016D0D"/>
    <w:rsid w:val="00016D30"/>
    <w:rsid w:val="00017196"/>
    <w:rsid w:val="00017328"/>
    <w:rsid w:val="000175E3"/>
    <w:rsid w:val="0001763F"/>
    <w:rsid w:val="00017FBE"/>
    <w:rsid w:val="000201C3"/>
    <w:rsid w:val="000203E0"/>
    <w:rsid w:val="0002067D"/>
    <w:rsid w:val="00020731"/>
    <w:rsid w:val="0002088D"/>
    <w:rsid w:val="00020D9F"/>
    <w:rsid w:val="00020DE1"/>
    <w:rsid w:val="00021707"/>
    <w:rsid w:val="000219A0"/>
    <w:rsid w:val="00021C6C"/>
    <w:rsid w:val="00021CC8"/>
    <w:rsid w:val="000223E6"/>
    <w:rsid w:val="000229EF"/>
    <w:rsid w:val="000232DF"/>
    <w:rsid w:val="00023598"/>
    <w:rsid w:val="0002376E"/>
    <w:rsid w:val="00023AFF"/>
    <w:rsid w:val="0002471E"/>
    <w:rsid w:val="00024AC5"/>
    <w:rsid w:val="00024B65"/>
    <w:rsid w:val="00024E5D"/>
    <w:rsid w:val="000255B1"/>
    <w:rsid w:val="000257A3"/>
    <w:rsid w:val="00026209"/>
    <w:rsid w:val="0002742C"/>
    <w:rsid w:val="00027917"/>
    <w:rsid w:val="00027BB5"/>
    <w:rsid w:val="0003018E"/>
    <w:rsid w:val="0003091C"/>
    <w:rsid w:val="00030A47"/>
    <w:rsid w:val="00031949"/>
    <w:rsid w:val="00031BC3"/>
    <w:rsid w:val="0003213C"/>
    <w:rsid w:val="0003271F"/>
    <w:rsid w:val="00032735"/>
    <w:rsid w:val="0003301B"/>
    <w:rsid w:val="0003371B"/>
    <w:rsid w:val="00033B78"/>
    <w:rsid w:val="00033C57"/>
    <w:rsid w:val="000344AB"/>
    <w:rsid w:val="0003472F"/>
    <w:rsid w:val="0003497D"/>
    <w:rsid w:val="00034FFD"/>
    <w:rsid w:val="000353B0"/>
    <w:rsid w:val="000353D8"/>
    <w:rsid w:val="0003605F"/>
    <w:rsid w:val="000368CA"/>
    <w:rsid w:val="0003744B"/>
    <w:rsid w:val="0003760F"/>
    <w:rsid w:val="00037924"/>
    <w:rsid w:val="00037BE3"/>
    <w:rsid w:val="00037F89"/>
    <w:rsid w:val="000406A7"/>
    <w:rsid w:val="0004097A"/>
    <w:rsid w:val="00040C92"/>
    <w:rsid w:val="00041141"/>
    <w:rsid w:val="000413CA"/>
    <w:rsid w:val="0004141C"/>
    <w:rsid w:val="000416ED"/>
    <w:rsid w:val="00041943"/>
    <w:rsid w:val="0004202E"/>
    <w:rsid w:val="0004238D"/>
    <w:rsid w:val="0004244B"/>
    <w:rsid w:val="0004255C"/>
    <w:rsid w:val="00042710"/>
    <w:rsid w:val="00042893"/>
    <w:rsid w:val="00042A26"/>
    <w:rsid w:val="00042C33"/>
    <w:rsid w:val="00044038"/>
    <w:rsid w:val="000455A0"/>
    <w:rsid w:val="00045711"/>
    <w:rsid w:val="00045A57"/>
    <w:rsid w:val="00045EC9"/>
    <w:rsid w:val="00046249"/>
    <w:rsid w:val="00046795"/>
    <w:rsid w:val="00046898"/>
    <w:rsid w:val="000476A8"/>
    <w:rsid w:val="00047AD1"/>
    <w:rsid w:val="00047B2E"/>
    <w:rsid w:val="00047FF4"/>
    <w:rsid w:val="000505E7"/>
    <w:rsid w:val="0005077F"/>
    <w:rsid w:val="00050B63"/>
    <w:rsid w:val="00050F59"/>
    <w:rsid w:val="000511E8"/>
    <w:rsid w:val="000519C4"/>
    <w:rsid w:val="00051E97"/>
    <w:rsid w:val="000523F4"/>
    <w:rsid w:val="000526A3"/>
    <w:rsid w:val="000528F6"/>
    <w:rsid w:val="00052912"/>
    <w:rsid w:val="00052B2B"/>
    <w:rsid w:val="00052DEC"/>
    <w:rsid w:val="00052FB2"/>
    <w:rsid w:val="00053337"/>
    <w:rsid w:val="00054F90"/>
    <w:rsid w:val="00055A43"/>
    <w:rsid w:val="00055A92"/>
    <w:rsid w:val="00056277"/>
    <w:rsid w:val="00056A0A"/>
    <w:rsid w:val="00056BC3"/>
    <w:rsid w:val="0005760C"/>
    <w:rsid w:val="0005790A"/>
    <w:rsid w:val="0005799C"/>
    <w:rsid w:val="00057E20"/>
    <w:rsid w:val="000603CD"/>
    <w:rsid w:val="000606AB"/>
    <w:rsid w:val="00060BCF"/>
    <w:rsid w:val="00060C80"/>
    <w:rsid w:val="00060C88"/>
    <w:rsid w:val="00060DD8"/>
    <w:rsid w:val="000613BD"/>
    <w:rsid w:val="00061BA0"/>
    <w:rsid w:val="00061EE4"/>
    <w:rsid w:val="000621F1"/>
    <w:rsid w:val="00062397"/>
    <w:rsid w:val="000629C0"/>
    <w:rsid w:val="0006455F"/>
    <w:rsid w:val="00064779"/>
    <w:rsid w:val="00064F95"/>
    <w:rsid w:val="000655ED"/>
    <w:rsid w:val="0006576C"/>
    <w:rsid w:val="000659BD"/>
    <w:rsid w:val="00065B04"/>
    <w:rsid w:val="00065E84"/>
    <w:rsid w:val="0006707B"/>
    <w:rsid w:val="00067B10"/>
    <w:rsid w:val="00070703"/>
    <w:rsid w:val="00070CC9"/>
    <w:rsid w:val="00070DCA"/>
    <w:rsid w:val="000713F3"/>
    <w:rsid w:val="00071939"/>
    <w:rsid w:val="00071C70"/>
    <w:rsid w:val="00071FAA"/>
    <w:rsid w:val="000723F6"/>
    <w:rsid w:val="000723FD"/>
    <w:rsid w:val="00072B38"/>
    <w:rsid w:val="00072F65"/>
    <w:rsid w:val="000739DB"/>
    <w:rsid w:val="00073ECF"/>
    <w:rsid w:val="00074407"/>
    <w:rsid w:val="000749FB"/>
    <w:rsid w:val="00074BAF"/>
    <w:rsid w:val="00075002"/>
    <w:rsid w:val="000751FE"/>
    <w:rsid w:val="0007530D"/>
    <w:rsid w:val="000757AE"/>
    <w:rsid w:val="00075C6E"/>
    <w:rsid w:val="00076010"/>
    <w:rsid w:val="000761B2"/>
    <w:rsid w:val="000761DE"/>
    <w:rsid w:val="00076705"/>
    <w:rsid w:val="0007676C"/>
    <w:rsid w:val="00076F4D"/>
    <w:rsid w:val="00076F5F"/>
    <w:rsid w:val="00077669"/>
    <w:rsid w:val="0007770C"/>
    <w:rsid w:val="000777B1"/>
    <w:rsid w:val="00077E8B"/>
    <w:rsid w:val="0008078E"/>
    <w:rsid w:val="0008080C"/>
    <w:rsid w:val="000808E1"/>
    <w:rsid w:val="000810BC"/>
    <w:rsid w:val="000815FA"/>
    <w:rsid w:val="00082586"/>
    <w:rsid w:val="000826D6"/>
    <w:rsid w:val="000831AA"/>
    <w:rsid w:val="000833CA"/>
    <w:rsid w:val="00083B67"/>
    <w:rsid w:val="00084801"/>
    <w:rsid w:val="00084E30"/>
    <w:rsid w:val="000851E8"/>
    <w:rsid w:val="000852B7"/>
    <w:rsid w:val="00085791"/>
    <w:rsid w:val="000858F5"/>
    <w:rsid w:val="0008590E"/>
    <w:rsid w:val="0008596C"/>
    <w:rsid w:val="00085C0D"/>
    <w:rsid w:val="000869D7"/>
    <w:rsid w:val="00087018"/>
    <w:rsid w:val="00087019"/>
    <w:rsid w:val="00087109"/>
    <w:rsid w:val="0008736E"/>
    <w:rsid w:val="00087714"/>
    <w:rsid w:val="00087A40"/>
    <w:rsid w:val="00090510"/>
    <w:rsid w:val="00090A96"/>
    <w:rsid w:val="00090BA7"/>
    <w:rsid w:val="000916BF"/>
    <w:rsid w:val="00091D14"/>
    <w:rsid w:val="0009236C"/>
    <w:rsid w:val="000923A7"/>
    <w:rsid w:val="000929E3"/>
    <w:rsid w:val="00093300"/>
    <w:rsid w:val="00093475"/>
    <w:rsid w:val="00093758"/>
    <w:rsid w:val="00093805"/>
    <w:rsid w:val="00093D73"/>
    <w:rsid w:val="00094097"/>
    <w:rsid w:val="00094742"/>
    <w:rsid w:val="00095548"/>
    <w:rsid w:val="0009571B"/>
    <w:rsid w:val="00096567"/>
    <w:rsid w:val="000965DD"/>
    <w:rsid w:val="00096A6B"/>
    <w:rsid w:val="00096BF7"/>
    <w:rsid w:val="000975DE"/>
    <w:rsid w:val="000975E4"/>
    <w:rsid w:val="00097BF1"/>
    <w:rsid w:val="00097C7F"/>
    <w:rsid w:val="00097E50"/>
    <w:rsid w:val="000A00AB"/>
    <w:rsid w:val="000A0727"/>
    <w:rsid w:val="000A0B80"/>
    <w:rsid w:val="000A0C96"/>
    <w:rsid w:val="000A1B4A"/>
    <w:rsid w:val="000A1B7F"/>
    <w:rsid w:val="000A1D88"/>
    <w:rsid w:val="000A2254"/>
    <w:rsid w:val="000A2729"/>
    <w:rsid w:val="000A2A49"/>
    <w:rsid w:val="000A35C0"/>
    <w:rsid w:val="000A3B7E"/>
    <w:rsid w:val="000A3DC8"/>
    <w:rsid w:val="000A3E56"/>
    <w:rsid w:val="000A3F28"/>
    <w:rsid w:val="000A47C2"/>
    <w:rsid w:val="000A5346"/>
    <w:rsid w:val="000A53D1"/>
    <w:rsid w:val="000A599B"/>
    <w:rsid w:val="000A5FC8"/>
    <w:rsid w:val="000A633D"/>
    <w:rsid w:val="000A6CFA"/>
    <w:rsid w:val="000A6D03"/>
    <w:rsid w:val="000A730C"/>
    <w:rsid w:val="000A7C6D"/>
    <w:rsid w:val="000B05CA"/>
    <w:rsid w:val="000B0ACD"/>
    <w:rsid w:val="000B178A"/>
    <w:rsid w:val="000B18B5"/>
    <w:rsid w:val="000B1B38"/>
    <w:rsid w:val="000B1B70"/>
    <w:rsid w:val="000B210D"/>
    <w:rsid w:val="000B2B9D"/>
    <w:rsid w:val="000B2EBD"/>
    <w:rsid w:val="000B2EF8"/>
    <w:rsid w:val="000B2FBB"/>
    <w:rsid w:val="000B340A"/>
    <w:rsid w:val="000B3A8A"/>
    <w:rsid w:val="000B46E8"/>
    <w:rsid w:val="000B546F"/>
    <w:rsid w:val="000B557D"/>
    <w:rsid w:val="000B55FA"/>
    <w:rsid w:val="000B5E63"/>
    <w:rsid w:val="000B60DF"/>
    <w:rsid w:val="000B635A"/>
    <w:rsid w:val="000B69CF"/>
    <w:rsid w:val="000B759C"/>
    <w:rsid w:val="000B75C4"/>
    <w:rsid w:val="000B766F"/>
    <w:rsid w:val="000C004C"/>
    <w:rsid w:val="000C0A7B"/>
    <w:rsid w:val="000C1C90"/>
    <w:rsid w:val="000C1D60"/>
    <w:rsid w:val="000C1F1B"/>
    <w:rsid w:val="000C1FBC"/>
    <w:rsid w:val="000C200E"/>
    <w:rsid w:val="000C24AD"/>
    <w:rsid w:val="000C2AF6"/>
    <w:rsid w:val="000C2EF6"/>
    <w:rsid w:val="000C308B"/>
    <w:rsid w:val="000C323E"/>
    <w:rsid w:val="000C355F"/>
    <w:rsid w:val="000C381E"/>
    <w:rsid w:val="000C3D01"/>
    <w:rsid w:val="000C3D56"/>
    <w:rsid w:val="000C42E9"/>
    <w:rsid w:val="000C45D1"/>
    <w:rsid w:val="000C4C24"/>
    <w:rsid w:val="000C4C9A"/>
    <w:rsid w:val="000C4DE3"/>
    <w:rsid w:val="000C53F4"/>
    <w:rsid w:val="000C586D"/>
    <w:rsid w:val="000C5BCA"/>
    <w:rsid w:val="000C5C9A"/>
    <w:rsid w:val="000C65FA"/>
    <w:rsid w:val="000C66B8"/>
    <w:rsid w:val="000C73A9"/>
    <w:rsid w:val="000C7428"/>
    <w:rsid w:val="000C75EB"/>
    <w:rsid w:val="000C770A"/>
    <w:rsid w:val="000C7989"/>
    <w:rsid w:val="000D0350"/>
    <w:rsid w:val="000D06E9"/>
    <w:rsid w:val="000D0AC8"/>
    <w:rsid w:val="000D0D6F"/>
    <w:rsid w:val="000D1597"/>
    <w:rsid w:val="000D161D"/>
    <w:rsid w:val="000D1931"/>
    <w:rsid w:val="000D19F7"/>
    <w:rsid w:val="000D1BD6"/>
    <w:rsid w:val="000D23D3"/>
    <w:rsid w:val="000D24E7"/>
    <w:rsid w:val="000D254F"/>
    <w:rsid w:val="000D2656"/>
    <w:rsid w:val="000D2D66"/>
    <w:rsid w:val="000D3234"/>
    <w:rsid w:val="000D3342"/>
    <w:rsid w:val="000D3A90"/>
    <w:rsid w:val="000D3AAF"/>
    <w:rsid w:val="000D3C55"/>
    <w:rsid w:val="000D472C"/>
    <w:rsid w:val="000D489A"/>
    <w:rsid w:val="000D4969"/>
    <w:rsid w:val="000D4A0B"/>
    <w:rsid w:val="000D4BA7"/>
    <w:rsid w:val="000D4CF4"/>
    <w:rsid w:val="000D4E6E"/>
    <w:rsid w:val="000D514A"/>
    <w:rsid w:val="000D55BC"/>
    <w:rsid w:val="000D5907"/>
    <w:rsid w:val="000D5CC3"/>
    <w:rsid w:val="000D5F82"/>
    <w:rsid w:val="000D63C8"/>
    <w:rsid w:val="000D63FA"/>
    <w:rsid w:val="000D69EC"/>
    <w:rsid w:val="000D6A37"/>
    <w:rsid w:val="000D7262"/>
    <w:rsid w:val="000D7CE9"/>
    <w:rsid w:val="000E008D"/>
    <w:rsid w:val="000E015F"/>
    <w:rsid w:val="000E04E4"/>
    <w:rsid w:val="000E050A"/>
    <w:rsid w:val="000E0779"/>
    <w:rsid w:val="000E0A56"/>
    <w:rsid w:val="000E0D02"/>
    <w:rsid w:val="000E0D17"/>
    <w:rsid w:val="000E0D24"/>
    <w:rsid w:val="000E13B7"/>
    <w:rsid w:val="000E14CD"/>
    <w:rsid w:val="000E14D3"/>
    <w:rsid w:val="000E1997"/>
    <w:rsid w:val="000E2008"/>
    <w:rsid w:val="000E20BF"/>
    <w:rsid w:val="000E2236"/>
    <w:rsid w:val="000E23EA"/>
    <w:rsid w:val="000E275C"/>
    <w:rsid w:val="000E27F8"/>
    <w:rsid w:val="000E2EC7"/>
    <w:rsid w:val="000E4F3B"/>
    <w:rsid w:val="000E5159"/>
    <w:rsid w:val="000E5685"/>
    <w:rsid w:val="000E56A7"/>
    <w:rsid w:val="000E57EB"/>
    <w:rsid w:val="000E5935"/>
    <w:rsid w:val="000E5F5D"/>
    <w:rsid w:val="000E6298"/>
    <w:rsid w:val="000E6847"/>
    <w:rsid w:val="000E6B67"/>
    <w:rsid w:val="000E776C"/>
    <w:rsid w:val="000F03D7"/>
    <w:rsid w:val="000F0E50"/>
    <w:rsid w:val="000F124A"/>
    <w:rsid w:val="000F1586"/>
    <w:rsid w:val="000F1E7C"/>
    <w:rsid w:val="000F27BB"/>
    <w:rsid w:val="000F2A90"/>
    <w:rsid w:val="000F3272"/>
    <w:rsid w:val="000F40D5"/>
    <w:rsid w:val="000F4DEF"/>
    <w:rsid w:val="000F4EC1"/>
    <w:rsid w:val="000F5432"/>
    <w:rsid w:val="000F59BD"/>
    <w:rsid w:val="000F5D0E"/>
    <w:rsid w:val="000F5FDC"/>
    <w:rsid w:val="000F671A"/>
    <w:rsid w:val="000F6741"/>
    <w:rsid w:val="000F6784"/>
    <w:rsid w:val="000F6BE4"/>
    <w:rsid w:val="000F6C2B"/>
    <w:rsid w:val="000F71BD"/>
    <w:rsid w:val="000F74A4"/>
    <w:rsid w:val="000F78FF"/>
    <w:rsid w:val="000F7E5B"/>
    <w:rsid w:val="001000E0"/>
    <w:rsid w:val="0010128A"/>
    <w:rsid w:val="0010184F"/>
    <w:rsid w:val="00101890"/>
    <w:rsid w:val="00101F81"/>
    <w:rsid w:val="00102059"/>
    <w:rsid w:val="00102C91"/>
    <w:rsid w:val="00103E97"/>
    <w:rsid w:val="0010438F"/>
    <w:rsid w:val="001049C2"/>
    <w:rsid w:val="00104D5A"/>
    <w:rsid w:val="00105689"/>
    <w:rsid w:val="0010570C"/>
    <w:rsid w:val="00105DCD"/>
    <w:rsid w:val="00106789"/>
    <w:rsid w:val="0010783F"/>
    <w:rsid w:val="001102F5"/>
    <w:rsid w:val="00110348"/>
    <w:rsid w:val="00110473"/>
    <w:rsid w:val="00110537"/>
    <w:rsid w:val="00110DA9"/>
    <w:rsid w:val="00110EC0"/>
    <w:rsid w:val="001119BD"/>
    <w:rsid w:val="00111E73"/>
    <w:rsid w:val="001125A8"/>
    <w:rsid w:val="001129D5"/>
    <w:rsid w:val="001129E1"/>
    <w:rsid w:val="00112A75"/>
    <w:rsid w:val="001134BB"/>
    <w:rsid w:val="00113DCE"/>
    <w:rsid w:val="00114224"/>
    <w:rsid w:val="001142C3"/>
    <w:rsid w:val="001145CC"/>
    <w:rsid w:val="001156AF"/>
    <w:rsid w:val="00115DDF"/>
    <w:rsid w:val="00117133"/>
    <w:rsid w:val="00117464"/>
    <w:rsid w:val="00117924"/>
    <w:rsid w:val="00117BC7"/>
    <w:rsid w:val="00120159"/>
    <w:rsid w:val="0012037E"/>
    <w:rsid w:val="00120794"/>
    <w:rsid w:val="00120D06"/>
    <w:rsid w:val="00120DDB"/>
    <w:rsid w:val="001213D6"/>
    <w:rsid w:val="001215CA"/>
    <w:rsid w:val="00121765"/>
    <w:rsid w:val="0012222C"/>
    <w:rsid w:val="00122276"/>
    <w:rsid w:val="0012283F"/>
    <w:rsid w:val="0012288A"/>
    <w:rsid w:val="00122EFF"/>
    <w:rsid w:val="00122F54"/>
    <w:rsid w:val="00123150"/>
    <w:rsid w:val="00123237"/>
    <w:rsid w:val="00123E0E"/>
    <w:rsid w:val="00123F13"/>
    <w:rsid w:val="00124179"/>
    <w:rsid w:val="00124BB2"/>
    <w:rsid w:val="0012507B"/>
    <w:rsid w:val="0012547B"/>
    <w:rsid w:val="0012554D"/>
    <w:rsid w:val="001258D9"/>
    <w:rsid w:val="00125B3C"/>
    <w:rsid w:val="001261B2"/>
    <w:rsid w:val="001269DA"/>
    <w:rsid w:val="00126C86"/>
    <w:rsid w:val="001272B4"/>
    <w:rsid w:val="00127338"/>
    <w:rsid w:val="00127B26"/>
    <w:rsid w:val="00130019"/>
    <w:rsid w:val="001308D0"/>
    <w:rsid w:val="001315DA"/>
    <w:rsid w:val="00131CF4"/>
    <w:rsid w:val="00131EBA"/>
    <w:rsid w:val="001323B9"/>
    <w:rsid w:val="0013247B"/>
    <w:rsid w:val="00132601"/>
    <w:rsid w:val="001332CB"/>
    <w:rsid w:val="00133788"/>
    <w:rsid w:val="0013418E"/>
    <w:rsid w:val="00134497"/>
    <w:rsid w:val="00134637"/>
    <w:rsid w:val="00134841"/>
    <w:rsid w:val="00135167"/>
    <w:rsid w:val="0013524D"/>
    <w:rsid w:val="00135380"/>
    <w:rsid w:val="0013576B"/>
    <w:rsid w:val="00136C94"/>
    <w:rsid w:val="00136EE0"/>
    <w:rsid w:val="00137063"/>
    <w:rsid w:val="00137A08"/>
    <w:rsid w:val="00137B90"/>
    <w:rsid w:val="001404FD"/>
    <w:rsid w:val="00140A38"/>
    <w:rsid w:val="00140C90"/>
    <w:rsid w:val="00141037"/>
    <w:rsid w:val="00141B36"/>
    <w:rsid w:val="00141D8C"/>
    <w:rsid w:val="00141DA6"/>
    <w:rsid w:val="00141FBC"/>
    <w:rsid w:val="001423AF"/>
    <w:rsid w:val="00142F32"/>
    <w:rsid w:val="0014347C"/>
    <w:rsid w:val="0014424A"/>
    <w:rsid w:val="001444A2"/>
    <w:rsid w:val="00144508"/>
    <w:rsid w:val="0014490E"/>
    <w:rsid w:val="00145316"/>
    <w:rsid w:val="0014575A"/>
    <w:rsid w:val="001458F7"/>
    <w:rsid w:val="00145E5D"/>
    <w:rsid w:val="00145F07"/>
    <w:rsid w:val="001467B9"/>
    <w:rsid w:val="00146B79"/>
    <w:rsid w:val="001476C5"/>
    <w:rsid w:val="00147E4A"/>
    <w:rsid w:val="00150548"/>
    <w:rsid w:val="00151311"/>
    <w:rsid w:val="0015199B"/>
    <w:rsid w:val="00152005"/>
    <w:rsid w:val="00152C73"/>
    <w:rsid w:val="001530C9"/>
    <w:rsid w:val="0015332C"/>
    <w:rsid w:val="001543E6"/>
    <w:rsid w:val="00154DB1"/>
    <w:rsid w:val="001554EE"/>
    <w:rsid w:val="00155889"/>
    <w:rsid w:val="0015597E"/>
    <w:rsid w:val="0015705A"/>
    <w:rsid w:val="00157105"/>
    <w:rsid w:val="00157561"/>
    <w:rsid w:val="001606A4"/>
    <w:rsid w:val="00160915"/>
    <w:rsid w:val="001609AE"/>
    <w:rsid w:val="001609D3"/>
    <w:rsid w:val="00160CEC"/>
    <w:rsid w:val="00160D05"/>
    <w:rsid w:val="00161514"/>
    <w:rsid w:val="00161A57"/>
    <w:rsid w:val="00161F35"/>
    <w:rsid w:val="00162DF7"/>
    <w:rsid w:val="00162FAA"/>
    <w:rsid w:val="001630DD"/>
    <w:rsid w:val="0016395F"/>
    <w:rsid w:val="00163A77"/>
    <w:rsid w:val="00163B6A"/>
    <w:rsid w:val="00164A54"/>
    <w:rsid w:val="00164E32"/>
    <w:rsid w:val="00164F4D"/>
    <w:rsid w:val="001651B2"/>
    <w:rsid w:val="00165557"/>
    <w:rsid w:val="00165C7D"/>
    <w:rsid w:val="00166713"/>
    <w:rsid w:val="00166BFC"/>
    <w:rsid w:val="00166DFE"/>
    <w:rsid w:val="00166EBD"/>
    <w:rsid w:val="00167180"/>
    <w:rsid w:val="00167D98"/>
    <w:rsid w:val="001701A3"/>
    <w:rsid w:val="00170297"/>
    <w:rsid w:val="0017130B"/>
    <w:rsid w:val="0017161B"/>
    <w:rsid w:val="00171688"/>
    <w:rsid w:val="00171E23"/>
    <w:rsid w:val="00172AB7"/>
    <w:rsid w:val="001735C0"/>
    <w:rsid w:val="00173A75"/>
    <w:rsid w:val="00174201"/>
    <w:rsid w:val="00174322"/>
    <w:rsid w:val="001745DA"/>
    <w:rsid w:val="00174906"/>
    <w:rsid w:val="00174A2D"/>
    <w:rsid w:val="00175714"/>
    <w:rsid w:val="00176D9E"/>
    <w:rsid w:val="00176F80"/>
    <w:rsid w:val="001774F5"/>
    <w:rsid w:val="0017780F"/>
    <w:rsid w:val="00177DB6"/>
    <w:rsid w:val="001800DA"/>
    <w:rsid w:val="00180301"/>
    <w:rsid w:val="00180425"/>
    <w:rsid w:val="00180584"/>
    <w:rsid w:val="00180876"/>
    <w:rsid w:val="00180A58"/>
    <w:rsid w:val="00180F37"/>
    <w:rsid w:val="001812E2"/>
    <w:rsid w:val="00181471"/>
    <w:rsid w:val="00181570"/>
    <w:rsid w:val="0018179B"/>
    <w:rsid w:val="001822F1"/>
    <w:rsid w:val="0018298F"/>
    <w:rsid w:val="001829A5"/>
    <w:rsid w:val="00182AE8"/>
    <w:rsid w:val="00182D2C"/>
    <w:rsid w:val="001839E8"/>
    <w:rsid w:val="00184407"/>
    <w:rsid w:val="0018488F"/>
    <w:rsid w:val="00184EDB"/>
    <w:rsid w:val="001850CF"/>
    <w:rsid w:val="00185311"/>
    <w:rsid w:val="0018539E"/>
    <w:rsid w:val="0018573A"/>
    <w:rsid w:val="00185A1D"/>
    <w:rsid w:val="00185A82"/>
    <w:rsid w:val="00185C06"/>
    <w:rsid w:val="00185FDD"/>
    <w:rsid w:val="00186FD5"/>
    <w:rsid w:val="001872B1"/>
    <w:rsid w:val="0018772F"/>
    <w:rsid w:val="0019025B"/>
    <w:rsid w:val="001903FB"/>
    <w:rsid w:val="0019047A"/>
    <w:rsid w:val="001904BC"/>
    <w:rsid w:val="001912FF"/>
    <w:rsid w:val="0019142F"/>
    <w:rsid w:val="00191568"/>
    <w:rsid w:val="001921DE"/>
    <w:rsid w:val="0019221B"/>
    <w:rsid w:val="00192685"/>
    <w:rsid w:val="00192BA4"/>
    <w:rsid w:val="00192D8E"/>
    <w:rsid w:val="001934D3"/>
    <w:rsid w:val="001937F8"/>
    <w:rsid w:val="00193CC1"/>
    <w:rsid w:val="001940E9"/>
    <w:rsid w:val="00194650"/>
    <w:rsid w:val="00194891"/>
    <w:rsid w:val="00194910"/>
    <w:rsid w:val="0019512C"/>
    <w:rsid w:val="00195667"/>
    <w:rsid w:val="00195763"/>
    <w:rsid w:val="00195E5E"/>
    <w:rsid w:val="0019616A"/>
    <w:rsid w:val="0019695D"/>
    <w:rsid w:val="0019749D"/>
    <w:rsid w:val="0019782E"/>
    <w:rsid w:val="00197C6F"/>
    <w:rsid w:val="00197C7B"/>
    <w:rsid w:val="00197E6C"/>
    <w:rsid w:val="001A0157"/>
    <w:rsid w:val="001A0650"/>
    <w:rsid w:val="001A0724"/>
    <w:rsid w:val="001A145D"/>
    <w:rsid w:val="001A200C"/>
    <w:rsid w:val="001A223B"/>
    <w:rsid w:val="001A236A"/>
    <w:rsid w:val="001A3237"/>
    <w:rsid w:val="001A37A9"/>
    <w:rsid w:val="001A3927"/>
    <w:rsid w:val="001A3D82"/>
    <w:rsid w:val="001A3EA2"/>
    <w:rsid w:val="001A43EA"/>
    <w:rsid w:val="001A51DD"/>
    <w:rsid w:val="001A6064"/>
    <w:rsid w:val="001A6E3E"/>
    <w:rsid w:val="001A784E"/>
    <w:rsid w:val="001A7954"/>
    <w:rsid w:val="001A7C8F"/>
    <w:rsid w:val="001B082B"/>
    <w:rsid w:val="001B122A"/>
    <w:rsid w:val="001B19D6"/>
    <w:rsid w:val="001B24A8"/>
    <w:rsid w:val="001B258D"/>
    <w:rsid w:val="001B26BC"/>
    <w:rsid w:val="001B2BCC"/>
    <w:rsid w:val="001B2CF3"/>
    <w:rsid w:val="001B2EA5"/>
    <w:rsid w:val="001B303C"/>
    <w:rsid w:val="001B3617"/>
    <w:rsid w:val="001B38F2"/>
    <w:rsid w:val="001B3E7B"/>
    <w:rsid w:val="001B46E1"/>
    <w:rsid w:val="001B4C77"/>
    <w:rsid w:val="001B4FB6"/>
    <w:rsid w:val="001B5263"/>
    <w:rsid w:val="001B56AD"/>
    <w:rsid w:val="001B5707"/>
    <w:rsid w:val="001B6172"/>
    <w:rsid w:val="001B64E9"/>
    <w:rsid w:val="001B705C"/>
    <w:rsid w:val="001B73BB"/>
    <w:rsid w:val="001B773D"/>
    <w:rsid w:val="001B7AEC"/>
    <w:rsid w:val="001B7EF2"/>
    <w:rsid w:val="001C0232"/>
    <w:rsid w:val="001C0403"/>
    <w:rsid w:val="001C0607"/>
    <w:rsid w:val="001C0953"/>
    <w:rsid w:val="001C1047"/>
    <w:rsid w:val="001C12ED"/>
    <w:rsid w:val="001C15D8"/>
    <w:rsid w:val="001C1906"/>
    <w:rsid w:val="001C19EF"/>
    <w:rsid w:val="001C1C31"/>
    <w:rsid w:val="001C2281"/>
    <w:rsid w:val="001C23C6"/>
    <w:rsid w:val="001C257B"/>
    <w:rsid w:val="001C25CB"/>
    <w:rsid w:val="001C3187"/>
    <w:rsid w:val="001C3379"/>
    <w:rsid w:val="001C3A4C"/>
    <w:rsid w:val="001C41C6"/>
    <w:rsid w:val="001C42E9"/>
    <w:rsid w:val="001C4DA1"/>
    <w:rsid w:val="001C4E59"/>
    <w:rsid w:val="001C5214"/>
    <w:rsid w:val="001C554E"/>
    <w:rsid w:val="001C5B08"/>
    <w:rsid w:val="001C5EE8"/>
    <w:rsid w:val="001C5F62"/>
    <w:rsid w:val="001C69D6"/>
    <w:rsid w:val="001C6E96"/>
    <w:rsid w:val="001C6ED5"/>
    <w:rsid w:val="001C70A6"/>
    <w:rsid w:val="001C70F1"/>
    <w:rsid w:val="001C7272"/>
    <w:rsid w:val="001C765B"/>
    <w:rsid w:val="001C77C3"/>
    <w:rsid w:val="001D01FA"/>
    <w:rsid w:val="001D08BF"/>
    <w:rsid w:val="001D0B12"/>
    <w:rsid w:val="001D0BF4"/>
    <w:rsid w:val="001D16AB"/>
    <w:rsid w:val="001D1EC8"/>
    <w:rsid w:val="001D1EF3"/>
    <w:rsid w:val="001D1FDD"/>
    <w:rsid w:val="001D20DA"/>
    <w:rsid w:val="001D22B2"/>
    <w:rsid w:val="001D2513"/>
    <w:rsid w:val="001D3044"/>
    <w:rsid w:val="001D3076"/>
    <w:rsid w:val="001D31C3"/>
    <w:rsid w:val="001D330B"/>
    <w:rsid w:val="001D375B"/>
    <w:rsid w:val="001D3CA6"/>
    <w:rsid w:val="001D451A"/>
    <w:rsid w:val="001D453A"/>
    <w:rsid w:val="001D4606"/>
    <w:rsid w:val="001D4809"/>
    <w:rsid w:val="001D48D7"/>
    <w:rsid w:val="001D5968"/>
    <w:rsid w:val="001D5BE6"/>
    <w:rsid w:val="001D667D"/>
    <w:rsid w:val="001D6737"/>
    <w:rsid w:val="001D6805"/>
    <w:rsid w:val="001D738A"/>
    <w:rsid w:val="001D7499"/>
    <w:rsid w:val="001E06CC"/>
    <w:rsid w:val="001E0DBF"/>
    <w:rsid w:val="001E14B7"/>
    <w:rsid w:val="001E3BF1"/>
    <w:rsid w:val="001E3CB0"/>
    <w:rsid w:val="001E3EDE"/>
    <w:rsid w:val="001E3F8C"/>
    <w:rsid w:val="001E40EB"/>
    <w:rsid w:val="001E4619"/>
    <w:rsid w:val="001E5278"/>
    <w:rsid w:val="001E59A7"/>
    <w:rsid w:val="001E5BE4"/>
    <w:rsid w:val="001E5C30"/>
    <w:rsid w:val="001E5F5B"/>
    <w:rsid w:val="001E6194"/>
    <w:rsid w:val="001E639A"/>
    <w:rsid w:val="001E6C19"/>
    <w:rsid w:val="001E6E28"/>
    <w:rsid w:val="001E72E7"/>
    <w:rsid w:val="001E7360"/>
    <w:rsid w:val="001E7A2A"/>
    <w:rsid w:val="001E7D63"/>
    <w:rsid w:val="001F03C6"/>
    <w:rsid w:val="001F13C1"/>
    <w:rsid w:val="001F279B"/>
    <w:rsid w:val="001F2FFC"/>
    <w:rsid w:val="001F38C9"/>
    <w:rsid w:val="001F3B83"/>
    <w:rsid w:val="001F3D81"/>
    <w:rsid w:val="001F3F3C"/>
    <w:rsid w:val="001F408B"/>
    <w:rsid w:val="001F40BB"/>
    <w:rsid w:val="001F43C7"/>
    <w:rsid w:val="001F4D4A"/>
    <w:rsid w:val="001F5975"/>
    <w:rsid w:val="001F5AF6"/>
    <w:rsid w:val="001F5D9F"/>
    <w:rsid w:val="001F64AF"/>
    <w:rsid w:val="001F66D4"/>
    <w:rsid w:val="001F6E71"/>
    <w:rsid w:val="001F71AA"/>
    <w:rsid w:val="001F7C49"/>
    <w:rsid w:val="00200072"/>
    <w:rsid w:val="00200619"/>
    <w:rsid w:val="002006A5"/>
    <w:rsid w:val="002008D6"/>
    <w:rsid w:val="002012BE"/>
    <w:rsid w:val="0020234F"/>
    <w:rsid w:val="00202350"/>
    <w:rsid w:val="002027A6"/>
    <w:rsid w:val="002029DD"/>
    <w:rsid w:val="00202C33"/>
    <w:rsid w:val="00203951"/>
    <w:rsid w:val="00203A91"/>
    <w:rsid w:val="00203BEC"/>
    <w:rsid w:val="002042C0"/>
    <w:rsid w:val="0020484E"/>
    <w:rsid w:val="002049BF"/>
    <w:rsid w:val="002056D3"/>
    <w:rsid w:val="00205941"/>
    <w:rsid w:val="002059CD"/>
    <w:rsid w:val="002061C0"/>
    <w:rsid w:val="00206698"/>
    <w:rsid w:val="0020693D"/>
    <w:rsid w:val="0020724D"/>
    <w:rsid w:val="002072F6"/>
    <w:rsid w:val="002073CB"/>
    <w:rsid w:val="002077F4"/>
    <w:rsid w:val="002079A4"/>
    <w:rsid w:val="00207C99"/>
    <w:rsid w:val="00210385"/>
    <w:rsid w:val="00210389"/>
    <w:rsid w:val="00210756"/>
    <w:rsid w:val="00210C14"/>
    <w:rsid w:val="00210C93"/>
    <w:rsid w:val="00210C94"/>
    <w:rsid w:val="00210D95"/>
    <w:rsid w:val="00210E0F"/>
    <w:rsid w:val="002110A1"/>
    <w:rsid w:val="00211EAE"/>
    <w:rsid w:val="00212841"/>
    <w:rsid w:val="00212DE9"/>
    <w:rsid w:val="00213D43"/>
    <w:rsid w:val="00213FC0"/>
    <w:rsid w:val="00214201"/>
    <w:rsid w:val="00214490"/>
    <w:rsid w:val="00214BAD"/>
    <w:rsid w:val="0021514A"/>
    <w:rsid w:val="00215AA6"/>
    <w:rsid w:val="002160AB"/>
    <w:rsid w:val="0021668B"/>
    <w:rsid w:val="0021691A"/>
    <w:rsid w:val="00217766"/>
    <w:rsid w:val="002179C4"/>
    <w:rsid w:val="00217C92"/>
    <w:rsid w:val="00217E1F"/>
    <w:rsid w:val="002201DF"/>
    <w:rsid w:val="00221215"/>
    <w:rsid w:val="002215D9"/>
    <w:rsid w:val="002222AA"/>
    <w:rsid w:val="00222C1C"/>
    <w:rsid w:val="00223C9B"/>
    <w:rsid w:val="002243F0"/>
    <w:rsid w:val="00224A3E"/>
    <w:rsid w:val="00225197"/>
    <w:rsid w:val="00226B30"/>
    <w:rsid w:val="00226D53"/>
    <w:rsid w:val="00227189"/>
    <w:rsid w:val="002272A2"/>
    <w:rsid w:val="00227AE8"/>
    <w:rsid w:val="00227E35"/>
    <w:rsid w:val="00230D51"/>
    <w:rsid w:val="002316AE"/>
    <w:rsid w:val="00231E00"/>
    <w:rsid w:val="0023204D"/>
    <w:rsid w:val="00232FEA"/>
    <w:rsid w:val="002336B0"/>
    <w:rsid w:val="002337FF"/>
    <w:rsid w:val="00233BC0"/>
    <w:rsid w:val="00233F83"/>
    <w:rsid w:val="0023421A"/>
    <w:rsid w:val="002346D2"/>
    <w:rsid w:val="002348F3"/>
    <w:rsid w:val="002353DB"/>
    <w:rsid w:val="0023554E"/>
    <w:rsid w:val="002356A5"/>
    <w:rsid w:val="00235C58"/>
    <w:rsid w:val="00235C75"/>
    <w:rsid w:val="002362EE"/>
    <w:rsid w:val="00236888"/>
    <w:rsid w:val="00236E5B"/>
    <w:rsid w:val="002373C3"/>
    <w:rsid w:val="00240186"/>
    <w:rsid w:val="00240736"/>
    <w:rsid w:val="00241ABA"/>
    <w:rsid w:val="00241E9A"/>
    <w:rsid w:val="00242BD9"/>
    <w:rsid w:val="00242E41"/>
    <w:rsid w:val="00243353"/>
    <w:rsid w:val="00243733"/>
    <w:rsid w:val="00244243"/>
    <w:rsid w:val="002446CF"/>
    <w:rsid w:val="00244E44"/>
    <w:rsid w:val="00245400"/>
    <w:rsid w:val="0024548A"/>
    <w:rsid w:val="00245786"/>
    <w:rsid w:val="00245968"/>
    <w:rsid w:val="00245AE7"/>
    <w:rsid w:val="00246B56"/>
    <w:rsid w:val="00247B6B"/>
    <w:rsid w:val="00250583"/>
    <w:rsid w:val="0025071B"/>
    <w:rsid w:val="00250D3E"/>
    <w:rsid w:val="00251005"/>
    <w:rsid w:val="002512A7"/>
    <w:rsid w:val="00251486"/>
    <w:rsid w:val="00251588"/>
    <w:rsid w:val="00251598"/>
    <w:rsid w:val="00251610"/>
    <w:rsid w:val="0025173A"/>
    <w:rsid w:val="002529E6"/>
    <w:rsid w:val="00252DBC"/>
    <w:rsid w:val="00253785"/>
    <w:rsid w:val="002537ED"/>
    <w:rsid w:val="00253C4B"/>
    <w:rsid w:val="00254954"/>
    <w:rsid w:val="00254A25"/>
    <w:rsid w:val="00254F4F"/>
    <w:rsid w:val="00255071"/>
    <w:rsid w:val="0025578B"/>
    <w:rsid w:val="00255883"/>
    <w:rsid w:val="00255AD1"/>
    <w:rsid w:val="00255D61"/>
    <w:rsid w:val="00255D80"/>
    <w:rsid w:val="0025666F"/>
    <w:rsid w:val="002568D2"/>
    <w:rsid w:val="002571D1"/>
    <w:rsid w:val="002574A3"/>
    <w:rsid w:val="00257CD1"/>
    <w:rsid w:val="00260060"/>
    <w:rsid w:val="0026018E"/>
    <w:rsid w:val="00260A5A"/>
    <w:rsid w:val="00260FE6"/>
    <w:rsid w:val="002611DC"/>
    <w:rsid w:val="00261224"/>
    <w:rsid w:val="00261DC5"/>
    <w:rsid w:val="002620A1"/>
    <w:rsid w:val="00262CD2"/>
    <w:rsid w:val="00262DB5"/>
    <w:rsid w:val="00262F4B"/>
    <w:rsid w:val="00263189"/>
    <w:rsid w:val="00263314"/>
    <w:rsid w:val="002634BC"/>
    <w:rsid w:val="002637C2"/>
    <w:rsid w:val="00263A75"/>
    <w:rsid w:val="00263B04"/>
    <w:rsid w:val="00263FA1"/>
    <w:rsid w:val="002642B3"/>
    <w:rsid w:val="00264526"/>
    <w:rsid w:val="0026473F"/>
    <w:rsid w:val="00264D47"/>
    <w:rsid w:val="00264E7C"/>
    <w:rsid w:val="0026553F"/>
    <w:rsid w:val="00265F54"/>
    <w:rsid w:val="0026671C"/>
    <w:rsid w:val="00266C0E"/>
    <w:rsid w:val="00270261"/>
    <w:rsid w:val="002702CF"/>
    <w:rsid w:val="00270300"/>
    <w:rsid w:val="002704F2"/>
    <w:rsid w:val="00270B34"/>
    <w:rsid w:val="00270CE4"/>
    <w:rsid w:val="00271FC7"/>
    <w:rsid w:val="0027353D"/>
    <w:rsid w:val="00274471"/>
    <w:rsid w:val="00275AF0"/>
    <w:rsid w:val="00275B48"/>
    <w:rsid w:val="00275E42"/>
    <w:rsid w:val="00276194"/>
    <w:rsid w:val="00276338"/>
    <w:rsid w:val="00277979"/>
    <w:rsid w:val="002809E0"/>
    <w:rsid w:val="00280EFB"/>
    <w:rsid w:val="00281257"/>
    <w:rsid w:val="00281BE3"/>
    <w:rsid w:val="00281F0B"/>
    <w:rsid w:val="00282154"/>
    <w:rsid w:val="00282788"/>
    <w:rsid w:val="00282B47"/>
    <w:rsid w:val="00283653"/>
    <w:rsid w:val="0028366F"/>
    <w:rsid w:val="002836F5"/>
    <w:rsid w:val="00283954"/>
    <w:rsid w:val="00283A95"/>
    <w:rsid w:val="00283D37"/>
    <w:rsid w:val="0028471E"/>
    <w:rsid w:val="00284B61"/>
    <w:rsid w:val="00285278"/>
    <w:rsid w:val="00285D3C"/>
    <w:rsid w:val="00285FA9"/>
    <w:rsid w:val="00286125"/>
    <w:rsid w:val="00286239"/>
    <w:rsid w:val="002870DC"/>
    <w:rsid w:val="002878AF"/>
    <w:rsid w:val="00287A88"/>
    <w:rsid w:val="00287C9F"/>
    <w:rsid w:val="00287F3A"/>
    <w:rsid w:val="00291050"/>
    <w:rsid w:val="00292258"/>
    <w:rsid w:val="00292404"/>
    <w:rsid w:val="0029292F"/>
    <w:rsid w:val="00292B8A"/>
    <w:rsid w:val="00292F84"/>
    <w:rsid w:val="00292F91"/>
    <w:rsid w:val="002931D7"/>
    <w:rsid w:val="00293AE5"/>
    <w:rsid w:val="00293FE2"/>
    <w:rsid w:val="002944A7"/>
    <w:rsid w:val="0029475B"/>
    <w:rsid w:val="00295B2B"/>
    <w:rsid w:val="00295D5A"/>
    <w:rsid w:val="00296CFB"/>
    <w:rsid w:val="00297B21"/>
    <w:rsid w:val="00297E1B"/>
    <w:rsid w:val="00297EE6"/>
    <w:rsid w:val="002A022C"/>
    <w:rsid w:val="002A03AD"/>
    <w:rsid w:val="002A040E"/>
    <w:rsid w:val="002A07FE"/>
    <w:rsid w:val="002A0898"/>
    <w:rsid w:val="002A09AE"/>
    <w:rsid w:val="002A0CE6"/>
    <w:rsid w:val="002A0F07"/>
    <w:rsid w:val="002A18F8"/>
    <w:rsid w:val="002A1DDC"/>
    <w:rsid w:val="002A1E28"/>
    <w:rsid w:val="002A2AD9"/>
    <w:rsid w:val="002A40DD"/>
    <w:rsid w:val="002A4D62"/>
    <w:rsid w:val="002A522F"/>
    <w:rsid w:val="002A5932"/>
    <w:rsid w:val="002A6468"/>
    <w:rsid w:val="002A654F"/>
    <w:rsid w:val="002A658C"/>
    <w:rsid w:val="002A7A12"/>
    <w:rsid w:val="002A7A4B"/>
    <w:rsid w:val="002B078A"/>
    <w:rsid w:val="002B0C5D"/>
    <w:rsid w:val="002B1E9A"/>
    <w:rsid w:val="002B237B"/>
    <w:rsid w:val="002B275C"/>
    <w:rsid w:val="002B27E2"/>
    <w:rsid w:val="002B299C"/>
    <w:rsid w:val="002B2DFA"/>
    <w:rsid w:val="002B2FFF"/>
    <w:rsid w:val="002B37D5"/>
    <w:rsid w:val="002B3BD9"/>
    <w:rsid w:val="002B3C95"/>
    <w:rsid w:val="002B4827"/>
    <w:rsid w:val="002B4CF3"/>
    <w:rsid w:val="002B4E2C"/>
    <w:rsid w:val="002B5AC9"/>
    <w:rsid w:val="002B67DC"/>
    <w:rsid w:val="002B73CC"/>
    <w:rsid w:val="002B7428"/>
    <w:rsid w:val="002B74B9"/>
    <w:rsid w:val="002B772F"/>
    <w:rsid w:val="002B7737"/>
    <w:rsid w:val="002B7AD5"/>
    <w:rsid w:val="002B7C37"/>
    <w:rsid w:val="002C01CD"/>
    <w:rsid w:val="002C0D48"/>
    <w:rsid w:val="002C118C"/>
    <w:rsid w:val="002C1700"/>
    <w:rsid w:val="002C1A49"/>
    <w:rsid w:val="002C1DDF"/>
    <w:rsid w:val="002C25A0"/>
    <w:rsid w:val="002C26B7"/>
    <w:rsid w:val="002C2AF6"/>
    <w:rsid w:val="002C2D62"/>
    <w:rsid w:val="002C38DA"/>
    <w:rsid w:val="002C3DB8"/>
    <w:rsid w:val="002C4472"/>
    <w:rsid w:val="002C52D2"/>
    <w:rsid w:val="002C5A91"/>
    <w:rsid w:val="002C657A"/>
    <w:rsid w:val="002C6AA8"/>
    <w:rsid w:val="002C7E69"/>
    <w:rsid w:val="002D01BF"/>
    <w:rsid w:val="002D0C4E"/>
    <w:rsid w:val="002D14AD"/>
    <w:rsid w:val="002D15DB"/>
    <w:rsid w:val="002D20B3"/>
    <w:rsid w:val="002D25D8"/>
    <w:rsid w:val="002D2A61"/>
    <w:rsid w:val="002D2D1E"/>
    <w:rsid w:val="002D37D9"/>
    <w:rsid w:val="002D3C15"/>
    <w:rsid w:val="002D3CD1"/>
    <w:rsid w:val="002D3FBB"/>
    <w:rsid w:val="002D4078"/>
    <w:rsid w:val="002D47D7"/>
    <w:rsid w:val="002D48C4"/>
    <w:rsid w:val="002D4C2D"/>
    <w:rsid w:val="002D5377"/>
    <w:rsid w:val="002D5A35"/>
    <w:rsid w:val="002D5D11"/>
    <w:rsid w:val="002D5DBB"/>
    <w:rsid w:val="002D664A"/>
    <w:rsid w:val="002D6C96"/>
    <w:rsid w:val="002D7711"/>
    <w:rsid w:val="002D7882"/>
    <w:rsid w:val="002D7A8A"/>
    <w:rsid w:val="002D7B35"/>
    <w:rsid w:val="002D7EE8"/>
    <w:rsid w:val="002E0201"/>
    <w:rsid w:val="002E0674"/>
    <w:rsid w:val="002E091A"/>
    <w:rsid w:val="002E0EB1"/>
    <w:rsid w:val="002E16AB"/>
    <w:rsid w:val="002E1AB9"/>
    <w:rsid w:val="002E203A"/>
    <w:rsid w:val="002E2108"/>
    <w:rsid w:val="002E26A8"/>
    <w:rsid w:val="002E2A3F"/>
    <w:rsid w:val="002E2BD0"/>
    <w:rsid w:val="002E2CA8"/>
    <w:rsid w:val="002E2F50"/>
    <w:rsid w:val="002E36EF"/>
    <w:rsid w:val="002E3950"/>
    <w:rsid w:val="002E3A33"/>
    <w:rsid w:val="002E3AC9"/>
    <w:rsid w:val="002E3D5A"/>
    <w:rsid w:val="002E4387"/>
    <w:rsid w:val="002E4453"/>
    <w:rsid w:val="002E4667"/>
    <w:rsid w:val="002E4A79"/>
    <w:rsid w:val="002E4AAC"/>
    <w:rsid w:val="002E4BBB"/>
    <w:rsid w:val="002E515B"/>
    <w:rsid w:val="002E654E"/>
    <w:rsid w:val="002E72AA"/>
    <w:rsid w:val="002E7845"/>
    <w:rsid w:val="002F028C"/>
    <w:rsid w:val="002F152E"/>
    <w:rsid w:val="002F15D9"/>
    <w:rsid w:val="002F1736"/>
    <w:rsid w:val="002F19C3"/>
    <w:rsid w:val="002F1A84"/>
    <w:rsid w:val="002F1B83"/>
    <w:rsid w:val="002F1E9A"/>
    <w:rsid w:val="002F2B66"/>
    <w:rsid w:val="002F2DEF"/>
    <w:rsid w:val="002F36EB"/>
    <w:rsid w:val="002F386F"/>
    <w:rsid w:val="002F4043"/>
    <w:rsid w:val="002F43DC"/>
    <w:rsid w:val="002F4587"/>
    <w:rsid w:val="002F46CE"/>
    <w:rsid w:val="002F5233"/>
    <w:rsid w:val="002F5440"/>
    <w:rsid w:val="002F54BC"/>
    <w:rsid w:val="002F595A"/>
    <w:rsid w:val="002F5B77"/>
    <w:rsid w:val="002F5F81"/>
    <w:rsid w:val="002F63C3"/>
    <w:rsid w:val="002F7098"/>
    <w:rsid w:val="002F77EE"/>
    <w:rsid w:val="002F7A8A"/>
    <w:rsid w:val="002F7AD2"/>
    <w:rsid w:val="002F7C50"/>
    <w:rsid w:val="003002DE"/>
    <w:rsid w:val="00300497"/>
    <w:rsid w:val="00300938"/>
    <w:rsid w:val="003019E3"/>
    <w:rsid w:val="003021F0"/>
    <w:rsid w:val="003027F7"/>
    <w:rsid w:val="003027FB"/>
    <w:rsid w:val="00302F92"/>
    <w:rsid w:val="003030B7"/>
    <w:rsid w:val="0030317D"/>
    <w:rsid w:val="003034A0"/>
    <w:rsid w:val="0030396D"/>
    <w:rsid w:val="00303974"/>
    <w:rsid w:val="00303CCD"/>
    <w:rsid w:val="00303F74"/>
    <w:rsid w:val="0030416A"/>
    <w:rsid w:val="003045B7"/>
    <w:rsid w:val="003060A9"/>
    <w:rsid w:val="003062AA"/>
    <w:rsid w:val="00306352"/>
    <w:rsid w:val="0030646B"/>
    <w:rsid w:val="00306FE2"/>
    <w:rsid w:val="00307445"/>
    <w:rsid w:val="0030794D"/>
    <w:rsid w:val="00307AEE"/>
    <w:rsid w:val="00307EBC"/>
    <w:rsid w:val="00310C3D"/>
    <w:rsid w:val="00311378"/>
    <w:rsid w:val="00311AFE"/>
    <w:rsid w:val="00311ED5"/>
    <w:rsid w:val="00312012"/>
    <w:rsid w:val="0031215E"/>
    <w:rsid w:val="0031255D"/>
    <w:rsid w:val="00312808"/>
    <w:rsid w:val="00312CAC"/>
    <w:rsid w:val="00312CD7"/>
    <w:rsid w:val="00313332"/>
    <w:rsid w:val="003139C8"/>
    <w:rsid w:val="003141AE"/>
    <w:rsid w:val="00314431"/>
    <w:rsid w:val="003144F8"/>
    <w:rsid w:val="0031453B"/>
    <w:rsid w:val="00315398"/>
    <w:rsid w:val="00315D17"/>
    <w:rsid w:val="00315E1E"/>
    <w:rsid w:val="0031634A"/>
    <w:rsid w:val="00316517"/>
    <w:rsid w:val="00316EAB"/>
    <w:rsid w:val="0031701B"/>
    <w:rsid w:val="00317ECA"/>
    <w:rsid w:val="00320E11"/>
    <w:rsid w:val="003213D5"/>
    <w:rsid w:val="00321511"/>
    <w:rsid w:val="0032190B"/>
    <w:rsid w:val="00321D6D"/>
    <w:rsid w:val="00322487"/>
    <w:rsid w:val="00322B6F"/>
    <w:rsid w:val="00322DFC"/>
    <w:rsid w:val="00322E9A"/>
    <w:rsid w:val="00323526"/>
    <w:rsid w:val="003235B6"/>
    <w:rsid w:val="0032360E"/>
    <w:rsid w:val="00323B9E"/>
    <w:rsid w:val="00323DDD"/>
    <w:rsid w:val="00323F0E"/>
    <w:rsid w:val="003245FE"/>
    <w:rsid w:val="0032467A"/>
    <w:rsid w:val="003247DA"/>
    <w:rsid w:val="00324C47"/>
    <w:rsid w:val="00325119"/>
    <w:rsid w:val="0032559B"/>
    <w:rsid w:val="00325E29"/>
    <w:rsid w:val="00325E94"/>
    <w:rsid w:val="00325F42"/>
    <w:rsid w:val="00326015"/>
    <w:rsid w:val="003260F2"/>
    <w:rsid w:val="003263DC"/>
    <w:rsid w:val="0032665B"/>
    <w:rsid w:val="00326804"/>
    <w:rsid w:val="0032687C"/>
    <w:rsid w:val="00327094"/>
    <w:rsid w:val="003275D5"/>
    <w:rsid w:val="003278BC"/>
    <w:rsid w:val="00327912"/>
    <w:rsid w:val="00327EE1"/>
    <w:rsid w:val="00330312"/>
    <w:rsid w:val="00330DB6"/>
    <w:rsid w:val="003318BC"/>
    <w:rsid w:val="0033191A"/>
    <w:rsid w:val="003320A2"/>
    <w:rsid w:val="00332932"/>
    <w:rsid w:val="00332997"/>
    <w:rsid w:val="00332C9E"/>
    <w:rsid w:val="00332CB7"/>
    <w:rsid w:val="00332FCC"/>
    <w:rsid w:val="00333803"/>
    <w:rsid w:val="00333A02"/>
    <w:rsid w:val="00333C11"/>
    <w:rsid w:val="00333F8A"/>
    <w:rsid w:val="00334367"/>
    <w:rsid w:val="00334A75"/>
    <w:rsid w:val="00335070"/>
    <w:rsid w:val="0033530C"/>
    <w:rsid w:val="003354F6"/>
    <w:rsid w:val="0033564E"/>
    <w:rsid w:val="00335663"/>
    <w:rsid w:val="00335869"/>
    <w:rsid w:val="00336205"/>
    <w:rsid w:val="003362D7"/>
    <w:rsid w:val="003369D5"/>
    <w:rsid w:val="00336A61"/>
    <w:rsid w:val="0033712A"/>
    <w:rsid w:val="003374F0"/>
    <w:rsid w:val="00337AC6"/>
    <w:rsid w:val="00337C94"/>
    <w:rsid w:val="0034094A"/>
    <w:rsid w:val="00340B0B"/>
    <w:rsid w:val="00340B90"/>
    <w:rsid w:val="00340E9F"/>
    <w:rsid w:val="003412DD"/>
    <w:rsid w:val="00342B6A"/>
    <w:rsid w:val="003437BC"/>
    <w:rsid w:val="00343BB4"/>
    <w:rsid w:val="00343F30"/>
    <w:rsid w:val="00344E33"/>
    <w:rsid w:val="00345513"/>
    <w:rsid w:val="00345834"/>
    <w:rsid w:val="00345926"/>
    <w:rsid w:val="0034593E"/>
    <w:rsid w:val="0034607D"/>
    <w:rsid w:val="003460F3"/>
    <w:rsid w:val="003465CC"/>
    <w:rsid w:val="00346BB4"/>
    <w:rsid w:val="00346C5B"/>
    <w:rsid w:val="00346D3C"/>
    <w:rsid w:val="00346E0A"/>
    <w:rsid w:val="003470C8"/>
    <w:rsid w:val="003472CB"/>
    <w:rsid w:val="0034768A"/>
    <w:rsid w:val="003478A1"/>
    <w:rsid w:val="00350358"/>
    <w:rsid w:val="003508C8"/>
    <w:rsid w:val="003511D5"/>
    <w:rsid w:val="0035185F"/>
    <w:rsid w:val="00351A31"/>
    <w:rsid w:val="00351FCE"/>
    <w:rsid w:val="003527AF"/>
    <w:rsid w:val="003529DA"/>
    <w:rsid w:val="00352EFC"/>
    <w:rsid w:val="003536FF"/>
    <w:rsid w:val="00353FC5"/>
    <w:rsid w:val="00353FF5"/>
    <w:rsid w:val="003546A3"/>
    <w:rsid w:val="003546A9"/>
    <w:rsid w:val="003547C1"/>
    <w:rsid w:val="00354D22"/>
    <w:rsid w:val="00355055"/>
    <w:rsid w:val="003556A9"/>
    <w:rsid w:val="0035690E"/>
    <w:rsid w:val="00356ED3"/>
    <w:rsid w:val="00357B7D"/>
    <w:rsid w:val="00360EA5"/>
    <w:rsid w:val="00360EFA"/>
    <w:rsid w:val="00361267"/>
    <w:rsid w:val="003614CC"/>
    <w:rsid w:val="00361930"/>
    <w:rsid w:val="003619DA"/>
    <w:rsid w:val="003620D3"/>
    <w:rsid w:val="003621A7"/>
    <w:rsid w:val="003628E5"/>
    <w:rsid w:val="00362CD1"/>
    <w:rsid w:val="003631EB"/>
    <w:rsid w:val="00363709"/>
    <w:rsid w:val="003639C1"/>
    <w:rsid w:val="00363A2B"/>
    <w:rsid w:val="003645BB"/>
    <w:rsid w:val="00364671"/>
    <w:rsid w:val="00365252"/>
    <w:rsid w:val="0036549E"/>
    <w:rsid w:val="00365783"/>
    <w:rsid w:val="003659A4"/>
    <w:rsid w:val="00365C34"/>
    <w:rsid w:val="00365F01"/>
    <w:rsid w:val="00366768"/>
    <w:rsid w:val="00366A3F"/>
    <w:rsid w:val="00370F9D"/>
    <w:rsid w:val="00371013"/>
    <w:rsid w:val="003713D8"/>
    <w:rsid w:val="00371551"/>
    <w:rsid w:val="003718B9"/>
    <w:rsid w:val="00371CCD"/>
    <w:rsid w:val="00371D3D"/>
    <w:rsid w:val="003722A8"/>
    <w:rsid w:val="0037329A"/>
    <w:rsid w:val="00373598"/>
    <w:rsid w:val="00373879"/>
    <w:rsid w:val="0037392D"/>
    <w:rsid w:val="00374199"/>
    <w:rsid w:val="00374203"/>
    <w:rsid w:val="003748BA"/>
    <w:rsid w:val="00374C47"/>
    <w:rsid w:val="00374E93"/>
    <w:rsid w:val="00375337"/>
    <w:rsid w:val="00375FA3"/>
    <w:rsid w:val="00376795"/>
    <w:rsid w:val="00376BEC"/>
    <w:rsid w:val="003774BA"/>
    <w:rsid w:val="0038042D"/>
    <w:rsid w:val="00380597"/>
    <w:rsid w:val="00380750"/>
    <w:rsid w:val="00380E71"/>
    <w:rsid w:val="003814AE"/>
    <w:rsid w:val="00381FA7"/>
    <w:rsid w:val="00382EDC"/>
    <w:rsid w:val="0038380B"/>
    <w:rsid w:val="00383936"/>
    <w:rsid w:val="00383CA4"/>
    <w:rsid w:val="00384436"/>
    <w:rsid w:val="003845A7"/>
    <w:rsid w:val="00384867"/>
    <w:rsid w:val="00384A77"/>
    <w:rsid w:val="00384A83"/>
    <w:rsid w:val="003859D8"/>
    <w:rsid w:val="00385B54"/>
    <w:rsid w:val="00385B64"/>
    <w:rsid w:val="0038626E"/>
    <w:rsid w:val="003867A7"/>
    <w:rsid w:val="00386DA1"/>
    <w:rsid w:val="00387433"/>
    <w:rsid w:val="00387EA8"/>
    <w:rsid w:val="00390434"/>
    <w:rsid w:val="003904AD"/>
    <w:rsid w:val="00390C6A"/>
    <w:rsid w:val="00390E09"/>
    <w:rsid w:val="00390F4A"/>
    <w:rsid w:val="00391177"/>
    <w:rsid w:val="00391B2F"/>
    <w:rsid w:val="003921CE"/>
    <w:rsid w:val="003932F6"/>
    <w:rsid w:val="003934E9"/>
    <w:rsid w:val="00393BFE"/>
    <w:rsid w:val="00394315"/>
    <w:rsid w:val="0039445A"/>
    <w:rsid w:val="00394AA5"/>
    <w:rsid w:val="00394D12"/>
    <w:rsid w:val="00396375"/>
    <w:rsid w:val="0039668D"/>
    <w:rsid w:val="00396FBF"/>
    <w:rsid w:val="0039700E"/>
    <w:rsid w:val="0039750B"/>
    <w:rsid w:val="00397572"/>
    <w:rsid w:val="00397627"/>
    <w:rsid w:val="003A0139"/>
    <w:rsid w:val="003A0E5A"/>
    <w:rsid w:val="003A0FFD"/>
    <w:rsid w:val="003A106E"/>
    <w:rsid w:val="003A1595"/>
    <w:rsid w:val="003A1AD0"/>
    <w:rsid w:val="003A1BB9"/>
    <w:rsid w:val="003A2B11"/>
    <w:rsid w:val="003A3430"/>
    <w:rsid w:val="003A3AFE"/>
    <w:rsid w:val="003A42CF"/>
    <w:rsid w:val="003A49BA"/>
    <w:rsid w:val="003A4A45"/>
    <w:rsid w:val="003A56FB"/>
    <w:rsid w:val="003A5C13"/>
    <w:rsid w:val="003A6AA2"/>
    <w:rsid w:val="003A6BC9"/>
    <w:rsid w:val="003A6E52"/>
    <w:rsid w:val="003A6F7B"/>
    <w:rsid w:val="003A720B"/>
    <w:rsid w:val="003A7822"/>
    <w:rsid w:val="003B097C"/>
    <w:rsid w:val="003B2972"/>
    <w:rsid w:val="003B35B8"/>
    <w:rsid w:val="003B3928"/>
    <w:rsid w:val="003B4487"/>
    <w:rsid w:val="003B461E"/>
    <w:rsid w:val="003B4B3B"/>
    <w:rsid w:val="003B4BF5"/>
    <w:rsid w:val="003B4D7E"/>
    <w:rsid w:val="003B509D"/>
    <w:rsid w:val="003B5376"/>
    <w:rsid w:val="003B57FA"/>
    <w:rsid w:val="003B5A59"/>
    <w:rsid w:val="003B5BEF"/>
    <w:rsid w:val="003B62A4"/>
    <w:rsid w:val="003B6401"/>
    <w:rsid w:val="003B6463"/>
    <w:rsid w:val="003B6628"/>
    <w:rsid w:val="003B6794"/>
    <w:rsid w:val="003B7258"/>
    <w:rsid w:val="003B775F"/>
    <w:rsid w:val="003B782A"/>
    <w:rsid w:val="003C076D"/>
    <w:rsid w:val="003C07EB"/>
    <w:rsid w:val="003C0AF7"/>
    <w:rsid w:val="003C0C3D"/>
    <w:rsid w:val="003C0D01"/>
    <w:rsid w:val="003C17A7"/>
    <w:rsid w:val="003C1BE9"/>
    <w:rsid w:val="003C1D93"/>
    <w:rsid w:val="003C24D8"/>
    <w:rsid w:val="003C2571"/>
    <w:rsid w:val="003C27A4"/>
    <w:rsid w:val="003C297A"/>
    <w:rsid w:val="003C2BA2"/>
    <w:rsid w:val="003C2D7C"/>
    <w:rsid w:val="003C33C3"/>
    <w:rsid w:val="003C3E5B"/>
    <w:rsid w:val="003C4276"/>
    <w:rsid w:val="003C4357"/>
    <w:rsid w:val="003C492E"/>
    <w:rsid w:val="003C49FF"/>
    <w:rsid w:val="003C4E6A"/>
    <w:rsid w:val="003C50B3"/>
    <w:rsid w:val="003C520C"/>
    <w:rsid w:val="003C564E"/>
    <w:rsid w:val="003C5EC6"/>
    <w:rsid w:val="003C6083"/>
    <w:rsid w:val="003C60E8"/>
    <w:rsid w:val="003C61F3"/>
    <w:rsid w:val="003C6283"/>
    <w:rsid w:val="003C6466"/>
    <w:rsid w:val="003C65A2"/>
    <w:rsid w:val="003C68A9"/>
    <w:rsid w:val="003C6E8E"/>
    <w:rsid w:val="003C7247"/>
    <w:rsid w:val="003C72C0"/>
    <w:rsid w:val="003C72EE"/>
    <w:rsid w:val="003C78F9"/>
    <w:rsid w:val="003D0371"/>
    <w:rsid w:val="003D0706"/>
    <w:rsid w:val="003D0782"/>
    <w:rsid w:val="003D1BD9"/>
    <w:rsid w:val="003D1EBF"/>
    <w:rsid w:val="003D1EE1"/>
    <w:rsid w:val="003D2130"/>
    <w:rsid w:val="003D235B"/>
    <w:rsid w:val="003D2916"/>
    <w:rsid w:val="003D39D8"/>
    <w:rsid w:val="003D3ED2"/>
    <w:rsid w:val="003D4578"/>
    <w:rsid w:val="003D48A8"/>
    <w:rsid w:val="003D4D6A"/>
    <w:rsid w:val="003D5361"/>
    <w:rsid w:val="003D5CBD"/>
    <w:rsid w:val="003D64AA"/>
    <w:rsid w:val="003D677C"/>
    <w:rsid w:val="003D73C7"/>
    <w:rsid w:val="003D7BAF"/>
    <w:rsid w:val="003E096F"/>
    <w:rsid w:val="003E0E21"/>
    <w:rsid w:val="003E0EBC"/>
    <w:rsid w:val="003E0F85"/>
    <w:rsid w:val="003E140C"/>
    <w:rsid w:val="003E184E"/>
    <w:rsid w:val="003E190E"/>
    <w:rsid w:val="003E222A"/>
    <w:rsid w:val="003E224D"/>
    <w:rsid w:val="003E2363"/>
    <w:rsid w:val="003E2A8F"/>
    <w:rsid w:val="003E303C"/>
    <w:rsid w:val="003E3256"/>
    <w:rsid w:val="003E3728"/>
    <w:rsid w:val="003E42DE"/>
    <w:rsid w:val="003E4566"/>
    <w:rsid w:val="003E4CD8"/>
    <w:rsid w:val="003E5A65"/>
    <w:rsid w:val="003E5DFC"/>
    <w:rsid w:val="003E6121"/>
    <w:rsid w:val="003E6B92"/>
    <w:rsid w:val="003E7517"/>
    <w:rsid w:val="003E764B"/>
    <w:rsid w:val="003E7894"/>
    <w:rsid w:val="003F06C6"/>
    <w:rsid w:val="003F0CA2"/>
    <w:rsid w:val="003F114A"/>
    <w:rsid w:val="003F12D7"/>
    <w:rsid w:val="003F18DC"/>
    <w:rsid w:val="003F2340"/>
    <w:rsid w:val="003F2379"/>
    <w:rsid w:val="003F2670"/>
    <w:rsid w:val="003F2C32"/>
    <w:rsid w:val="003F3381"/>
    <w:rsid w:val="003F3450"/>
    <w:rsid w:val="003F35F3"/>
    <w:rsid w:val="003F3866"/>
    <w:rsid w:val="003F39E0"/>
    <w:rsid w:val="003F4FD1"/>
    <w:rsid w:val="003F606F"/>
    <w:rsid w:val="003F6594"/>
    <w:rsid w:val="003F6606"/>
    <w:rsid w:val="003F6BE5"/>
    <w:rsid w:val="003F722D"/>
    <w:rsid w:val="003F733A"/>
    <w:rsid w:val="003F7592"/>
    <w:rsid w:val="003F7A66"/>
    <w:rsid w:val="003F7EB1"/>
    <w:rsid w:val="00400047"/>
    <w:rsid w:val="0040007B"/>
    <w:rsid w:val="00400762"/>
    <w:rsid w:val="0040087B"/>
    <w:rsid w:val="00400C91"/>
    <w:rsid w:val="004019BF"/>
    <w:rsid w:val="004019FF"/>
    <w:rsid w:val="00401AFF"/>
    <w:rsid w:val="00401B31"/>
    <w:rsid w:val="004027DB"/>
    <w:rsid w:val="00402CBA"/>
    <w:rsid w:val="00403377"/>
    <w:rsid w:val="0040423F"/>
    <w:rsid w:val="0040451A"/>
    <w:rsid w:val="0040484E"/>
    <w:rsid w:val="00404C96"/>
    <w:rsid w:val="00404E49"/>
    <w:rsid w:val="00405999"/>
    <w:rsid w:val="00405F61"/>
    <w:rsid w:val="00406065"/>
    <w:rsid w:val="00406075"/>
    <w:rsid w:val="004060D1"/>
    <w:rsid w:val="004063C2"/>
    <w:rsid w:val="00406866"/>
    <w:rsid w:val="00406ACD"/>
    <w:rsid w:val="00406F96"/>
    <w:rsid w:val="00407856"/>
    <w:rsid w:val="00410097"/>
    <w:rsid w:val="0041065C"/>
    <w:rsid w:val="00410AF9"/>
    <w:rsid w:val="00410D7D"/>
    <w:rsid w:val="00411129"/>
    <w:rsid w:val="00411315"/>
    <w:rsid w:val="004133F2"/>
    <w:rsid w:val="0041476F"/>
    <w:rsid w:val="00414983"/>
    <w:rsid w:val="00414D08"/>
    <w:rsid w:val="00414DC7"/>
    <w:rsid w:val="00414F7B"/>
    <w:rsid w:val="004150F2"/>
    <w:rsid w:val="00415760"/>
    <w:rsid w:val="00415A6E"/>
    <w:rsid w:val="00415EDF"/>
    <w:rsid w:val="004160E8"/>
    <w:rsid w:val="0041618C"/>
    <w:rsid w:val="004162B8"/>
    <w:rsid w:val="00416591"/>
    <w:rsid w:val="00416838"/>
    <w:rsid w:val="0041684F"/>
    <w:rsid w:val="0041689B"/>
    <w:rsid w:val="00416E5D"/>
    <w:rsid w:val="004171F0"/>
    <w:rsid w:val="0041720D"/>
    <w:rsid w:val="0041731F"/>
    <w:rsid w:val="00417375"/>
    <w:rsid w:val="004174A4"/>
    <w:rsid w:val="004175F3"/>
    <w:rsid w:val="0041762A"/>
    <w:rsid w:val="0041778C"/>
    <w:rsid w:val="004204A3"/>
    <w:rsid w:val="00420C90"/>
    <w:rsid w:val="00420DA0"/>
    <w:rsid w:val="00421422"/>
    <w:rsid w:val="004219BF"/>
    <w:rsid w:val="00421B0F"/>
    <w:rsid w:val="004237AB"/>
    <w:rsid w:val="004237DE"/>
    <w:rsid w:val="00423C7E"/>
    <w:rsid w:val="00423D64"/>
    <w:rsid w:val="004242C2"/>
    <w:rsid w:val="0042458A"/>
    <w:rsid w:val="00424E54"/>
    <w:rsid w:val="00425152"/>
    <w:rsid w:val="0042545A"/>
    <w:rsid w:val="00426635"/>
    <w:rsid w:val="00426BF5"/>
    <w:rsid w:val="00427528"/>
    <w:rsid w:val="0042763C"/>
    <w:rsid w:val="00427796"/>
    <w:rsid w:val="004278B7"/>
    <w:rsid w:val="00427A12"/>
    <w:rsid w:val="00427DE3"/>
    <w:rsid w:val="00430087"/>
    <w:rsid w:val="00430242"/>
    <w:rsid w:val="00430464"/>
    <w:rsid w:val="004317BC"/>
    <w:rsid w:val="004318F6"/>
    <w:rsid w:val="00431B8F"/>
    <w:rsid w:val="00432396"/>
    <w:rsid w:val="00432669"/>
    <w:rsid w:val="00432BCD"/>
    <w:rsid w:val="00432C88"/>
    <w:rsid w:val="00433336"/>
    <w:rsid w:val="0043414C"/>
    <w:rsid w:val="00434698"/>
    <w:rsid w:val="00434C7B"/>
    <w:rsid w:val="0043550D"/>
    <w:rsid w:val="004355E7"/>
    <w:rsid w:val="00435C62"/>
    <w:rsid w:val="004363FC"/>
    <w:rsid w:val="00436593"/>
    <w:rsid w:val="0043665C"/>
    <w:rsid w:val="004368CC"/>
    <w:rsid w:val="00436957"/>
    <w:rsid w:val="004374D9"/>
    <w:rsid w:val="00437F2E"/>
    <w:rsid w:val="004409A5"/>
    <w:rsid w:val="00440AF9"/>
    <w:rsid w:val="0044101A"/>
    <w:rsid w:val="00441BE7"/>
    <w:rsid w:val="00441C4A"/>
    <w:rsid w:val="00442072"/>
    <w:rsid w:val="0044238E"/>
    <w:rsid w:val="004423E3"/>
    <w:rsid w:val="00443795"/>
    <w:rsid w:val="00443E04"/>
    <w:rsid w:val="00444CB4"/>
    <w:rsid w:val="00445C4E"/>
    <w:rsid w:val="004461FE"/>
    <w:rsid w:val="0044679B"/>
    <w:rsid w:val="00446BAF"/>
    <w:rsid w:val="00446E2F"/>
    <w:rsid w:val="00447392"/>
    <w:rsid w:val="0044751B"/>
    <w:rsid w:val="00447A57"/>
    <w:rsid w:val="00447BF6"/>
    <w:rsid w:val="004504A7"/>
    <w:rsid w:val="004506DF"/>
    <w:rsid w:val="004509E6"/>
    <w:rsid w:val="00450F81"/>
    <w:rsid w:val="00451B31"/>
    <w:rsid w:val="00452079"/>
    <w:rsid w:val="00452454"/>
    <w:rsid w:val="00452520"/>
    <w:rsid w:val="00452B17"/>
    <w:rsid w:val="00453ECF"/>
    <w:rsid w:val="00453F1B"/>
    <w:rsid w:val="004540C0"/>
    <w:rsid w:val="00454163"/>
    <w:rsid w:val="0045426F"/>
    <w:rsid w:val="0045428A"/>
    <w:rsid w:val="004544DB"/>
    <w:rsid w:val="004549C1"/>
    <w:rsid w:val="004552F3"/>
    <w:rsid w:val="004556A8"/>
    <w:rsid w:val="00455F81"/>
    <w:rsid w:val="00456084"/>
    <w:rsid w:val="004563B1"/>
    <w:rsid w:val="00456750"/>
    <w:rsid w:val="0045777B"/>
    <w:rsid w:val="004579B4"/>
    <w:rsid w:val="00460DB5"/>
    <w:rsid w:val="00461384"/>
    <w:rsid w:val="00462151"/>
    <w:rsid w:val="00462377"/>
    <w:rsid w:val="00462627"/>
    <w:rsid w:val="00462738"/>
    <w:rsid w:val="00462BD6"/>
    <w:rsid w:val="00463419"/>
    <w:rsid w:val="00463A37"/>
    <w:rsid w:val="00463C8B"/>
    <w:rsid w:val="00464072"/>
    <w:rsid w:val="00464AFF"/>
    <w:rsid w:val="004652C4"/>
    <w:rsid w:val="004654FE"/>
    <w:rsid w:val="00465A19"/>
    <w:rsid w:val="00465A29"/>
    <w:rsid w:val="00465C1E"/>
    <w:rsid w:val="00466831"/>
    <w:rsid w:val="0046693F"/>
    <w:rsid w:val="00466A30"/>
    <w:rsid w:val="00467608"/>
    <w:rsid w:val="00467902"/>
    <w:rsid w:val="00470544"/>
    <w:rsid w:val="00471231"/>
    <w:rsid w:val="00471558"/>
    <w:rsid w:val="0047169C"/>
    <w:rsid w:val="00471B57"/>
    <w:rsid w:val="00472573"/>
    <w:rsid w:val="004736B6"/>
    <w:rsid w:val="00473738"/>
    <w:rsid w:val="00474136"/>
    <w:rsid w:val="00474D00"/>
    <w:rsid w:val="00475162"/>
    <w:rsid w:val="004751C5"/>
    <w:rsid w:val="0047645A"/>
    <w:rsid w:val="00476CA3"/>
    <w:rsid w:val="00476CDD"/>
    <w:rsid w:val="004772FE"/>
    <w:rsid w:val="0048011A"/>
    <w:rsid w:val="004803FB"/>
    <w:rsid w:val="00481280"/>
    <w:rsid w:val="00481835"/>
    <w:rsid w:val="00481ACA"/>
    <w:rsid w:val="00481C57"/>
    <w:rsid w:val="0048226A"/>
    <w:rsid w:val="00482385"/>
    <w:rsid w:val="004824A7"/>
    <w:rsid w:val="004831A7"/>
    <w:rsid w:val="004831B2"/>
    <w:rsid w:val="00483790"/>
    <w:rsid w:val="00483805"/>
    <w:rsid w:val="00483944"/>
    <w:rsid w:val="004842F8"/>
    <w:rsid w:val="00484E77"/>
    <w:rsid w:val="00485BAE"/>
    <w:rsid w:val="00486545"/>
    <w:rsid w:val="004867C0"/>
    <w:rsid w:val="00486997"/>
    <w:rsid w:val="00487165"/>
    <w:rsid w:val="004871AF"/>
    <w:rsid w:val="0049025F"/>
    <w:rsid w:val="0049068D"/>
    <w:rsid w:val="00490CAD"/>
    <w:rsid w:val="00490CC8"/>
    <w:rsid w:val="00490FB7"/>
    <w:rsid w:val="00491105"/>
    <w:rsid w:val="004914DE"/>
    <w:rsid w:val="0049176D"/>
    <w:rsid w:val="00491A05"/>
    <w:rsid w:val="004924F6"/>
    <w:rsid w:val="0049266E"/>
    <w:rsid w:val="00492693"/>
    <w:rsid w:val="00493AC3"/>
    <w:rsid w:val="00493BE5"/>
    <w:rsid w:val="00493C41"/>
    <w:rsid w:val="00493C7D"/>
    <w:rsid w:val="00493D07"/>
    <w:rsid w:val="004940CC"/>
    <w:rsid w:val="004943B2"/>
    <w:rsid w:val="004945EF"/>
    <w:rsid w:val="0049555A"/>
    <w:rsid w:val="00496837"/>
    <w:rsid w:val="0049684B"/>
    <w:rsid w:val="00496D02"/>
    <w:rsid w:val="00497A6D"/>
    <w:rsid w:val="00497C38"/>
    <w:rsid w:val="00497ED7"/>
    <w:rsid w:val="004A04D0"/>
    <w:rsid w:val="004A073D"/>
    <w:rsid w:val="004A0868"/>
    <w:rsid w:val="004A19F4"/>
    <w:rsid w:val="004A2CE1"/>
    <w:rsid w:val="004A2CE3"/>
    <w:rsid w:val="004A30A8"/>
    <w:rsid w:val="004A356B"/>
    <w:rsid w:val="004A3630"/>
    <w:rsid w:val="004A3D2E"/>
    <w:rsid w:val="004A423D"/>
    <w:rsid w:val="004A5236"/>
    <w:rsid w:val="004A56A0"/>
    <w:rsid w:val="004A5A9D"/>
    <w:rsid w:val="004A5ACA"/>
    <w:rsid w:val="004A5CCB"/>
    <w:rsid w:val="004A5D60"/>
    <w:rsid w:val="004A5DD0"/>
    <w:rsid w:val="004A5FD7"/>
    <w:rsid w:val="004A6322"/>
    <w:rsid w:val="004A6493"/>
    <w:rsid w:val="004A6F08"/>
    <w:rsid w:val="004A6FE7"/>
    <w:rsid w:val="004A718C"/>
    <w:rsid w:val="004A778D"/>
    <w:rsid w:val="004A7A6F"/>
    <w:rsid w:val="004A7CF5"/>
    <w:rsid w:val="004B021B"/>
    <w:rsid w:val="004B0B4F"/>
    <w:rsid w:val="004B112C"/>
    <w:rsid w:val="004B18B7"/>
    <w:rsid w:val="004B1A4E"/>
    <w:rsid w:val="004B2C81"/>
    <w:rsid w:val="004B335C"/>
    <w:rsid w:val="004B34A5"/>
    <w:rsid w:val="004B3685"/>
    <w:rsid w:val="004B3D87"/>
    <w:rsid w:val="004B446A"/>
    <w:rsid w:val="004B4549"/>
    <w:rsid w:val="004B491D"/>
    <w:rsid w:val="004B4A6F"/>
    <w:rsid w:val="004B5BD3"/>
    <w:rsid w:val="004B6027"/>
    <w:rsid w:val="004B7239"/>
    <w:rsid w:val="004B724B"/>
    <w:rsid w:val="004B72FE"/>
    <w:rsid w:val="004B74F8"/>
    <w:rsid w:val="004B78A9"/>
    <w:rsid w:val="004B7C45"/>
    <w:rsid w:val="004B7ECB"/>
    <w:rsid w:val="004C1038"/>
    <w:rsid w:val="004C1170"/>
    <w:rsid w:val="004C1888"/>
    <w:rsid w:val="004C2417"/>
    <w:rsid w:val="004C24CA"/>
    <w:rsid w:val="004C251D"/>
    <w:rsid w:val="004C25DD"/>
    <w:rsid w:val="004C2A6E"/>
    <w:rsid w:val="004C31F4"/>
    <w:rsid w:val="004C3503"/>
    <w:rsid w:val="004C3B51"/>
    <w:rsid w:val="004C4180"/>
    <w:rsid w:val="004C4876"/>
    <w:rsid w:val="004C4898"/>
    <w:rsid w:val="004C4910"/>
    <w:rsid w:val="004C4B3C"/>
    <w:rsid w:val="004C4D31"/>
    <w:rsid w:val="004C51B5"/>
    <w:rsid w:val="004C51CE"/>
    <w:rsid w:val="004C5737"/>
    <w:rsid w:val="004C5D2D"/>
    <w:rsid w:val="004C6ACF"/>
    <w:rsid w:val="004C6C3E"/>
    <w:rsid w:val="004C754C"/>
    <w:rsid w:val="004C7794"/>
    <w:rsid w:val="004D0001"/>
    <w:rsid w:val="004D040E"/>
    <w:rsid w:val="004D09A0"/>
    <w:rsid w:val="004D0DC7"/>
    <w:rsid w:val="004D0F78"/>
    <w:rsid w:val="004D123D"/>
    <w:rsid w:val="004D14DE"/>
    <w:rsid w:val="004D2315"/>
    <w:rsid w:val="004D29C3"/>
    <w:rsid w:val="004D2C3A"/>
    <w:rsid w:val="004D2DA2"/>
    <w:rsid w:val="004D2F97"/>
    <w:rsid w:val="004D3199"/>
    <w:rsid w:val="004D3E3A"/>
    <w:rsid w:val="004D3FDE"/>
    <w:rsid w:val="004D4419"/>
    <w:rsid w:val="004D46D2"/>
    <w:rsid w:val="004D47E2"/>
    <w:rsid w:val="004D526B"/>
    <w:rsid w:val="004D586A"/>
    <w:rsid w:val="004D5D81"/>
    <w:rsid w:val="004D7369"/>
    <w:rsid w:val="004E0806"/>
    <w:rsid w:val="004E137E"/>
    <w:rsid w:val="004E1A83"/>
    <w:rsid w:val="004E1CFB"/>
    <w:rsid w:val="004E1D9F"/>
    <w:rsid w:val="004E1E96"/>
    <w:rsid w:val="004E23FC"/>
    <w:rsid w:val="004E244D"/>
    <w:rsid w:val="004E29C5"/>
    <w:rsid w:val="004E2EC6"/>
    <w:rsid w:val="004E359A"/>
    <w:rsid w:val="004E35A3"/>
    <w:rsid w:val="004E38BB"/>
    <w:rsid w:val="004E3C4D"/>
    <w:rsid w:val="004E3CDF"/>
    <w:rsid w:val="004E55F4"/>
    <w:rsid w:val="004E5C3C"/>
    <w:rsid w:val="004E69F5"/>
    <w:rsid w:val="004E6AD5"/>
    <w:rsid w:val="004E6E16"/>
    <w:rsid w:val="004E7935"/>
    <w:rsid w:val="004F0387"/>
    <w:rsid w:val="004F047F"/>
    <w:rsid w:val="004F0512"/>
    <w:rsid w:val="004F14F1"/>
    <w:rsid w:val="004F1C26"/>
    <w:rsid w:val="004F3233"/>
    <w:rsid w:val="004F361C"/>
    <w:rsid w:val="004F388D"/>
    <w:rsid w:val="004F46D4"/>
    <w:rsid w:val="004F51C8"/>
    <w:rsid w:val="004F544A"/>
    <w:rsid w:val="004F5532"/>
    <w:rsid w:val="004F5CFC"/>
    <w:rsid w:val="004F69F4"/>
    <w:rsid w:val="004F69F8"/>
    <w:rsid w:val="004F6F21"/>
    <w:rsid w:val="004F7936"/>
    <w:rsid w:val="004F7BEA"/>
    <w:rsid w:val="004F7C9D"/>
    <w:rsid w:val="004F7EAD"/>
    <w:rsid w:val="0050071E"/>
    <w:rsid w:val="00500901"/>
    <w:rsid w:val="00501B50"/>
    <w:rsid w:val="0050268A"/>
    <w:rsid w:val="005027ED"/>
    <w:rsid w:val="00502F25"/>
    <w:rsid w:val="00502F55"/>
    <w:rsid w:val="00503533"/>
    <w:rsid w:val="00503D2E"/>
    <w:rsid w:val="00504371"/>
    <w:rsid w:val="005044D0"/>
    <w:rsid w:val="00504AEF"/>
    <w:rsid w:val="00504B94"/>
    <w:rsid w:val="005056F6"/>
    <w:rsid w:val="00506CD5"/>
    <w:rsid w:val="00507113"/>
    <w:rsid w:val="0050738F"/>
    <w:rsid w:val="00507778"/>
    <w:rsid w:val="005077CF"/>
    <w:rsid w:val="00511950"/>
    <w:rsid w:val="005119D9"/>
    <w:rsid w:val="00511CAF"/>
    <w:rsid w:val="00511E9E"/>
    <w:rsid w:val="005120C1"/>
    <w:rsid w:val="005123FD"/>
    <w:rsid w:val="005131BF"/>
    <w:rsid w:val="00513655"/>
    <w:rsid w:val="00513888"/>
    <w:rsid w:val="005147C7"/>
    <w:rsid w:val="00514FB4"/>
    <w:rsid w:val="00515D36"/>
    <w:rsid w:val="00516107"/>
    <w:rsid w:val="00516181"/>
    <w:rsid w:val="005168C8"/>
    <w:rsid w:val="00516D05"/>
    <w:rsid w:val="00516F81"/>
    <w:rsid w:val="00517048"/>
    <w:rsid w:val="005171F9"/>
    <w:rsid w:val="00517377"/>
    <w:rsid w:val="0052036F"/>
    <w:rsid w:val="005207AC"/>
    <w:rsid w:val="00520D7C"/>
    <w:rsid w:val="00521063"/>
    <w:rsid w:val="00521427"/>
    <w:rsid w:val="005219CE"/>
    <w:rsid w:val="00521B99"/>
    <w:rsid w:val="00521E6A"/>
    <w:rsid w:val="00522022"/>
    <w:rsid w:val="00522A57"/>
    <w:rsid w:val="00523163"/>
    <w:rsid w:val="005235FF"/>
    <w:rsid w:val="005237DD"/>
    <w:rsid w:val="00523C17"/>
    <w:rsid w:val="0052411C"/>
    <w:rsid w:val="00524138"/>
    <w:rsid w:val="0052463E"/>
    <w:rsid w:val="00524696"/>
    <w:rsid w:val="00524B2F"/>
    <w:rsid w:val="00525182"/>
    <w:rsid w:val="005258A4"/>
    <w:rsid w:val="00525C9E"/>
    <w:rsid w:val="00525F74"/>
    <w:rsid w:val="00525F95"/>
    <w:rsid w:val="005264C1"/>
    <w:rsid w:val="0052698A"/>
    <w:rsid w:val="00527020"/>
    <w:rsid w:val="0052730D"/>
    <w:rsid w:val="005277DF"/>
    <w:rsid w:val="005308AA"/>
    <w:rsid w:val="00530D91"/>
    <w:rsid w:val="00531043"/>
    <w:rsid w:val="005317C6"/>
    <w:rsid w:val="00531858"/>
    <w:rsid w:val="00531EF9"/>
    <w:rsid w:val="00532191"/>
    <w:rsid w:val="00532283"/>
    <w:rsid w:val="005325C9"/>
    <w:rsid w:val="005325EC"/>
    <w:rsid w:val="005329D5"/>
    <w:rsid w:val="00532C02"/>
    <w:rsid w:val="00532ED1"/>
    <w:rsid w:val="0053357E"/>
    <w:rsid w:val="00534531"/>
    <w:rsid w:val="00534886"/>
    <w:rsid w:val="00534BE6"/>
    <w:rsid w:val="00534F1B"/>
    <w:rsid w:val="00534FCB"/>
    <w:rsid w:val="00535048"/>
    <w:rsid w:val="00535271"/>
    <w:rsid w:val="005352F4"/>
    <w:rsid w:val="00535467"/>
    <w:rsid w:val="0053590E"/>
    <w:rsid w:val="00535A8D"/>
    <w:rsid w:val="00535B0C"/>
    <w:rsid w:val="005360D9"/>
    <w:rsid w:val="005367D1"/>
    <w:rsid w:val="0053772E"/>
    <w:rsid w:val="00537BA3"/>
    <w:rsid w:val="00537EA2"/>
    <w:rsid w:val="005405B4"/>
    <w:rsid w:val="00540711"/>
    <w:rsid w:val="00540A7F"/>
    <w:rsid w:val="005412F6"/>
    <w:rsid w:val="00541D54"/>
    <w:rsid w:val="00541E90"/>
    <w:rsid w:val="0054209D"/>
    <w:rsid w:val="00542707"/>
    <w:rsid w:val="00542BB5"/>
    <w:rsid w:val="00542D8F"/>
    <w:rsid w:val="00543603"/>
    <w:rsid w:val="005437C9"/>
    <w:rsid w:val="00543918"/>
    <w:rsid w:val="00543BCD"/>
    <w:rsid w:val="00543C3A"/>
    <w:rsid w:val="00543CD7"/>
    <w:rsid w:val="005442BE"/>
    <w:rsid w:val="00544337"/>
    <w:rsid w:val="005452D8"/>
    <w:rsid w:val="00545D99"/>
    <w:rsid w:val="00546093"/>
    <w:rsid w:val="005466EC"/>
    <w:rsid w:val="00546CA1"/>
    <w:rsid w:val="005473FD"/>
    <w:rsid w:val="00547E72"/>
    <w:rsid w:val="00547FCA"/>
    <w:rsid w:val="005503FB"/>
    <w:rsid w:val="00550A49"/>
    <w:rsid w:val="0055226B"/>
    <w:rsid w:val="0055299E"/>
    <w:rsid w:val="00552FE0"/>
    <w:rsid w:val="005530EA"/>
    <w:rsid w:val="00553595"/>
    <w:rsid w:val="00553B95"/>
    <w:rsid w:val="00553C41"/>
    <w:rsid w:val="00553F52"/>
    <w:rsid w:val="00553F5A"/>
    <w:rsid w:val="005544ED"/>
    <w:rsid w:val="005545EF"/>
    <w:rsid w:val="005553D8"/>
    <w:rsid w:val="00555B73"/>
    <w:rsid w:val="00555CDE"/>
    <w:rsid w:val="00555F71"/>
    <w:rsid w:val="005561F4"/>
    <w:rsid w:val="00556826"/>
    <w:rsid w:val="00556AAB"/>
    <w:rsid w:val="005570DF"/>
    <w:rsid w:val="00557262"/>
    <w:rsid w:val="00557279"/>
    <w:rsid w:val="00557508"/>
    <w:rsid w:val="005578A9"/>
    <w:rsid w:val="00557E97"/>
    <w:rsid w:val="005604AA"/>
    <w:rsid w:val="005604C1"/>
    <w:rsid w:val="00560B6B"/>
    <w:rsid w:val="00561346"/>
    <w:rsid w:val="005613C4"/>
    <w:rsid w:val="00561A8B"/>
    <w:rsid w:val="00561C73"/>
    <w:rsid w:val="00561D06"/>
    <w:rsid w:val="00562E34"/>
    <w:rsid w:val="0056308A"/>
    <w:rsid w:val="00563995"/>
    <w:rsid w:val="00563C02"/>
    <w:rsid w:val="00563C70"/>
    <w:rsid w:val="00563C9F"/>
    <w:rsid w:val="00563E7A"/>
    <w:rsid w:val="00564784"/>
    <w:rsid w:val="0056498B"/>
    <w:rsid w:val="00564D91"/>
    <w:rsid w:val="00564EA2"/>
    <w:rsid w:val="00565A1C"/>
    <w:rsid w:val="00566365"/>
    <w:rsid w:val="005668E2"/>
    <w:rsid w:val="00566C92"/>
    <w:rsid w:val="005672D4"/>
    <w:rsid w:val="005677EA"/>
    <w:rsid w:val="00570244"/>
    <w:rsid w:val="00570909"/>
    <w:rsid w:val="005710B8"/>
    <w:rsid w:val="005711B8"/>
    <w:rsid w:val="00571528"/>
    <w:rsid w:val="00571B68"/>
    <w:rsid w:val="00571DC2"/>
    <w:rsid w:val="0057215F"/>
    <w:rsid w:val="005728F6"/>
    <w:rsid w:val="005729FC"/>
    <w:rsid w:val="0057342C"/>
    <w:rsid w:val="00573467"/>
    <w:rsid w:val="00573653"/>
    <w:rsid w:val="005738A0"/>
    <w:rsid w:val="00573C20"/>
    <w:rsid w:val="00573E0C"/>
    <w:rsid w:val="00573F27"/>
    <w:rsid w:val="005741A2"/>
    <w:rsid w:val="00574B8B"/>
    <w:rsid w:val="00574C43"/>
    <w:rsid w:val="00574E08"/>
    <w:rsid w:val="00575B31"/>
    <w:rsid w:val="00575F78"/>
    <w:rsid w:val="005761D8"/>
    <w:rsid w:val="00576975"/>
    <w:rsid w:val="00576E36"/>
    <w:rsid w:val="005776A3"/>
    <w:rsid w:val="00580516"/>
    <w:rsid w:val="00580792"/>
    <w:rsid w:val="00580D89"/>
    <w:rsid w:val="005819C6"/>
    <w:rsid w:val="0058211F"/>
    <w:rsid w:val="00582141"/>
    <w:rsid w:val="00582146"/>
    <w:rsid w:val="00583447"/>
    <w:rsid w:val="00583E85"/>
    <w:rsid w:val="00583FB4"/>
    <w:rsid w:val="0058448F"/>
    <w:rsid w:val="00584B6D"/>
    <w:rsid w:val="00584E2A"/>
    <w:rsid w:val="00585419"/>
    <w:rsid w:val="0058554E"/>
    <w:rsid w:val="005855A3"/>
    <w:rsid w:val="005856FB"/>
    <w:rsid w:val="0058689D"/>
    <w:rsid w:val="00586E65"/>
    <w:rsid w:val="00587178"/>
    <w:rsid w:val="00587291"/>
    <w:rsid w:val="005872BA"/>
    <w:rsid w:val="00587F4F"/>
    <w:rsid w:val="005902DF"/>
    <w:rsid w:val="00590C18"/>
    <w:rsid w:val="00590C6E"/>
    <w:rsid w:val="00590E1D"/>
    <w:rsid w:val="0059169F"/>
    <w:rsid w:val="0059196D"/>
    <w:rsid w:val="00591AAF"/>
    <w:rsid w:val="00591E12"/>
    <w:rsid w:val="005927E9"/>
    <w:rsid w:val="00592C38"/>
    <w:rsid w:val="00593023"/>
    <w:rsid w:val="00593934"/>
    <w:rsid w:val="00593A4B"/>
    <w:rsid w:val="00593A6A"/>
    <w:rsid w:val="00593F20"/>
    <w:rsid w:val="00594031"/>
    <w:rsid w:val="005948A4"/>
    <w:rsid w:val="00594F60"/>
    <w:rsid w:val="005950E7"/>
    <w:rsid w:val="00595300"/>
    <w:rsid w:val="0059537C"/>
    <w:rsid w:val="0059589F"/>
    <w:rsid w:val="00595ACF"/>
    <w:rsid w:val="00595D37"/>
    <w:rsid w:val="005960F4"/>
    <w:rsid w:val="0059659D"/>
    <w:rsid w:val="00596CBF"/>
    <w:rsid w:val="005973BE"/>
    <w:rsid w:val="005A0338"/>
    <w:rsid w:val="005A057F"/>
    <w:rsid w:val="005A0677"/>
    <w:rsid w:val="005A099A"/>
    <w:rsid w:val="005A0C81"/>
    <w:rsid w:val="005A168F"/>
    <w:rsid w:val="005A18A8"/>
    <w:rsid w:val="005A1958"/>
    <w:rsid w:val="005A2259"/>
    <w:rsid w:val="005A23D5"/>
    <w:rsid w:val="005A2534"/>
    <w:rsid w:val="005A2551"/>
    <w:rsid w:val="005A26CE"/>
    <w:rsid w:val="005A28AA"/>
    <w:rsid w:val="005A3103"/>
    <w:rsid w:val="005A31EE"/>
    <w:rsid w:val="005A3C23"/>
    <w:rsid w:val="005A3EFD"/>
    <w:rsid w:val="005A45BE"/>
    <w:rsid w:val="005A5071"/>
    <w:rsid w:val="005A50D8"/>
    <w:rsid w:val="005A5AF3"/>
    <w:rsid w:val="005A5B3E"/>
    <w:rsid w:val="005A5DC5"/>
    <w:rsid w:val="005A625F"/>
    <w:rsid w:val="005A63A3"/>
    <w:rsid w:val="005A654E"/>
    <w:rsid w:val="005A689B"/>
    <w:rsid w:val="005A6E04"/>
    <w:rsid w:val="005A7A11"/>
    <w:rsid w:val="005B026F"/>
    <w:rsid w:val="005B0DE6"/>
    <w:rsid w:val="005B1256"/>
    <w:rsid w:val="005B152C"/>
    <w:rsid w:val="005B163F"/>
    <w:rsid w:val="005B1681"/>
    <w:rsid w:val="005B1800"/>
    <w:rsid w:val="005B1916"/>
    <w:rsid w:val="005B1AF6"/>
    <w:rsid w:val="005B1C9D"/>
    <w:rsid w:val="005B1E13"/>
    <w:rsid w:val="005B21E0"/>
    <w:rsid w:val="005B28F0"/>
    <w:rsid w:val="005B2A2A"/>
    <w:rsid w:val="005B2C44"/>
    <w:rsid w:val="005B2DE9"/>
    <w:rsid w:val="005B341F"/>
    <w:rsid w:val="005B382F"/>
    <w:rsid w:val="005B39ED"/>
    <w:rsid w:val="005B4445"/>
    <w:rsid w:val="005B4EB0"/>
    <w:rsid w:val="005B6A8B"/>
    <w:rsid w:val="005B6DCE"/>
    <w:rsid w:val="005B6F32"/>
    <w:rsid w:val="005B7194"/>
    <w:rsid w:val="005B7633"/>
    <w:rsid w:val="005B79AE"/>
    <w:rsid w:val="005C0381"/>
    <w:rsid w:val="005C0D3C"/>
    <w:rsid w:val="005C1B48"/>
    <w:rsid w:val="005C1D5E"/>
    <w:rsid w:val="005C2106"/>
    <w:rsid w:val="005C290A"/>
    <w:rsid w:val="005C29FE"/>
    <w:rsid w:val="005C311F"/>
    <w:rsid w:val="005C3526"/>
    <w:rsid w:val="005C35E6"/>
    <w:rsid w:val="005C4984"/>
    <w:rsid w:val="005C4990"/>
    <w:rsid w:val="005C6523"/>
    <w:rsid w:val="005C6DBA"/>
    <w:rsid w:val="005C72F2"/>
    <w:rsid w:val="005C7DD1"/>
    <w:rsid w:val="005D0639"/>
    <w:rsid w:val="005D086C"/>
    <w:rsid w:val="005D0B01"/>
    <w:rsid w:val="005D0CDC"/>
    <w:rsid w:val="005D183F"/>
    <w:rsid w:val="005D1A5A"/>
    <w:rsid w:val="005D1F26"/>
    <w:rsid w:val="005D234B"/>
    <w:rsid w:val="005D25B8"/>
    <w:rsid w:val="005D26B6"/>
    <w:rsid w:val="005D2708"/>
    <w:rsid w:val="005D2779"/>
    <w:rsid w:val="005D2796"/>
    <w:rsid w:val="005D35AE"/>
    <w:rsid w:val="005D3677"/>
    <w:rsid w:val="005D391D"/>
    <w:rsid w:val="005D3FCE"/>
    <w:rsid w:val="005D41A0"/>
    <w:rsid w:val="005D45BE"/>
    <w:rsid w:val="005D4ADC"/>
    <w:rsid w:val="005D4D5A"/>
    <w:rsid w:val="005D5B22"/>
    <w:rsid w:val="005D6686"/>
    <w:rsid w:val="005D6714"/>
    <w:rsid w:val="005D7AC4"/>
    <w:rsid w:val="005D7AE6"/>
    <w:rsid w:val="005E1195"/>
    <w:rsid w:val="005E12FC"/>
    <w:rsid w:val="005E1447"/>
    <w:rsid w:val="005E14EA"/>
    <w:rsid w:val="005E1A73"/>
    <w:rsid w:val="005E1D46"/>
    <w:rsid w:val="005E22AE"/>
    <w:rsid w:val="005E2468"/>
    <w:rsid w:val="005E26CE"/>
    <w:rsid w:val="005E26F0"/>
    <w:rsid w:val="005E2BF8"/>
    <w:rsid w:val="005E2CA9"/>
    <w:rsid w:val="005E3C89"/>
    <w:rsid w:val="005E42E5"/>
    <w:rsid w:val="005E4D7A"/>
    <w:rsid w:val="005E4E12"/>
    <w:rsid w:val="005E5250"/>
    <w:rsid w:val="005E5386"/>
    <w:rsid w:val="005E64FA"/>
    <w:rsid w:val="005E6A48"/>
    <w:rsid w:val="005E74ED"/>
    <w:rsid w:val="005E7579"/>
    <w:rsid w:val="005E7643"/>
    <w:rsid w:val="005E7739"/>
    <w:rsid w:val="005E7785"/>
    <w:rsid w:val="005E79E1"/>
    <w:rsid w:val="005E7EAF"/>
    <w:rsid w:val="005E7ED2"/>
    <w:rsid w:val="005F03DB"/>
    <w:rsid w:val="005F07D9"/>
    <w:rsid w:val="005F0A14"/>
    <w:rsid w:val="005F1A70"/>
    <w:rsid w:val="005F2064"/>
    <w:rsid w:val="005F224D"/>
    <w:rsid w:val="005F269E"/>
    <w:rsid w:val="005F2726"/>
    <w:rsid w:val="005F3ECE"/>
    <w:rsid w:val="005F4075"/>
    <w:rsid w:val="005F61EF"/>
    <w:rsid w:val="005F6311"/>
    <w:rsid w:val="005F665F"/>
    <w:rsid w:val="005F66D4"/>
    <w:rsid w:val="005F69DB"/>
    <w:rsid w:val="005F6BE7"/>
    <w:rsid w:val="005F6CB8"/>
    <w:rsid w:val="005F6F54"/>
    <w:rsid w:val="005F7154"/>
    <w:rsid w:val="005F743C"/>
    <w:rsid w:val="005F75D0"/>
    <w:rsid w:val="005F762A"/>
    <w:rsid w:val="005F78C1"/>
    <w:rsid w:val="006000A7"/>
    <w:rsid w:val="00600B83"/>
    <w:rsid w:val="00601248"/>
    <w:rsid w:val="0060132B"/>
    <w:rsid w:val="006013AB"/>
    <w:rsid w:val="00601CBD"/>
    <w:rsid w:val="006021AA"/>
    <w:rsid w:val="00603180"/>
    <w:rsid w:val="00603AA3"/>
    <w:rsid w:val="0060420E"/>
    <w:rsid w:val="00604A6F"/>
    <w:rsid w:val="00604E23"/>
    <w:rsid w:val="006053AD"/>
    <w:rsid w:val="006060E2"/>
    <w:rsid w:val="006064DF"/>
    <w:rsid w:val="0060662B"/>
    <w:rsid w:val="0060671C"/>
    <w:rsid w:val="006070F8"/>
    <w:rsid w:val="00610033"/>
    <w:rsid w:val="0061062A"/>
    <w:rsid w:val="00610E57"/>
    <w:rsid w:val="00610F98"/>
    <w:rsid w:val="006114DC"/>
    <w:rsid w:val="0061192C"/>
    <w:rsid w:val="006121F1"/>
    <w:rsid w:val="006125D3"/>
    <w:rsid w:val="006131FD"/>
    <w:rsid w:val="0061332B"/>
    <w:rsid w:val="00614229"/>
    <w:rsid w:val="0061443A"/>
    <w:rsid w:val="00614863"/>
    <w:rsid w:val="006148C5"/>
    <w:rsid w:val="006148F1"/>
    <w:rsid w:val="00615376"/>
    <w:rsid w:val="00615697"/>
    <w:rsid w:val="00616287"/>
    <w:rsid w:val="00616C2A"/>
    <w:rsid w:val="006171DF"/>
    <w:rsid w:val="00617231"/>
    <w:rsid w:val="0061780A"/>
    <w:rsid w:val="00617D42"/>
    <w:rsid w:val="006203A5"/>
    <w:rsid w:val="006218F8"/>
    <w:rsid w:val="00621A89"/>
    <w:rsid w:val="0062215C"/>
    <w:rsid w:val="006223BC"/>
    <w:rsid w:val="00622670"/>
    <w:rsid w:val="00622922"/>
    <w:rsid w:val="00622D3F"/>
    <w:rsid w:val="00622F38"/>
    <w:rsid w:val="00623A04"/>
    <w:rsid w:val="00623D95"/>
    <w:rsid w:val="00624509"/>
    <w:rsid w:val="006253EC"/>
    <w:rsid w:val="00625F74"/>
    <w:rsid w:val="0062649A"/>
    <w:rsid w:val="00626658"/>
    <w:rsid w:val="00626B65"/>
    <w:rsid w:val="006278FB"/>
    <w:rsid w:val="00627A54"/>
    <w:rsid w:val="00627AF0"/>
    <w:rsid w:val="00627C5D"/>
    <w:rsid w:val="00627F47"/>
    <w:rsid w:val="00630711"/>
    <w:rsid w:val="00630908"/>
    <w:rsid w:val="00630D17"/>
    <w:rsid w:val="00630F30"/>
    <w:rsid w:val="0063179C"/>
    <w:rsid w:val="00631ECB"/>
    <w:rsid w:val="006324F3"/>
    <w:rsid w:val="00633517"/>
    <w:rsid w:val="00633650"/>
    <w:rsid w:val="00633FD7"/>
    <w:rsid w:val="00634353"/>
    <w:rsid w:val="0063449D"/>
    <w:rsid w:val="006344D3"/>
    <w:rsid w:val="00634ED7"/>
    <w:rsid w:val="006357B5"/>
    <w:rsid w:val="00635F9E"/>
    <w:rsid w:val="00635FD8"/>
    <w:rsid w:val="0063608C"/>
    <w:rsid w:val="0063663D"/>
    <w:rsid w:val="00636934"/>
    <w:rsid w:val="00636A29"/>
    <w:rsid w:val="00636CBC"/>
    <w:rsid w:val="00636F05"/>
    <w:rsid w:val="00637113"/>
    <w:rsid w:val="00637763"/>
    <w:rsid w:val="006378FF"/>
    <w:rsid w:val="00637DAF"/>
    <w:rsid w:val="0064002E"/>
    <w:rsid w:val="00641003"/>
    <w:rsid w:val="006411D3"/>
    <w:rsid w:val="006411D4"/>
    <w:rsid w:val="00641A31"/>
    <w:rsid w:val="00641D22"/>
    <w:rsid w:val="0064256E"/>
    <w:rsid w:val="0064298D"/>
    <w:rsid w:val="00643842"/>
    <w:rsid w:val="00643D27"/>
    <w:rsid w:val="0064459F"/>
    <w:rsid w:val="006450B2"/>
    <w:rsid w:val="006452E2"/>
    <w:rsid w:val="0064578A"/>
    <w:rsid w:val="00645DBD"/>
    <w:rsid w:val="006460AC"/>
    <w:rsid w:val="00646356"/>
    <w:rsid w:val="006466C1"/>
    <w:rsid w:val="00646BE3"/>
    <w:rsid w:val="00647039"/>
    <w:rsid w:val="0064788E"/>
    <w:rsid w:val="00647A64"/>
    <w:rsid w:val="00647FD3"/>
    <w:rsid w:val="00650038"/>
    <w:rsid w:val="00650107"/>
    <w:rsid w:val="00650A4D"/>
    <w:rsid w:val="00650B1B"/>
    <w:rsid w:val="00650D9C"/>
    <w:rsid w:val="00651351"/>
    <w:rsid w:val="0065142B"/>
    <w:rsid w:val="0065198F"/>
    <w:rsid w:val="006521EF"/>
    <w:rsid w:val="00652471"/>
    <w:rsid w:val="006526C6"/>
    <w:rsid w:val="00652D85"/>
    <w:rsid w:val="00652FA7"/>
    <w:rsid w:val="00653E2E"/>
    <w:rsid w:val="006541D7"/>
    <w:rsid w:val="00654339"/>
    <w:rsid w:val="006543DA"/>
    <w:rsid w:val="00654609"/>
    <w:rsid w:val="00654BB6"/>
    <w:rsid w:val="00654E02"/>
    <w:rsid w:val="0065594F"/>
    <w:rsid w:val="00655B8E"/>
    <w:rsid w:val="00655C42"/>
    <w:rsid w:val="0065604F"/>
    <w:rsid w:val="00656519"/>
    <w:rsid w:val="00656B6F"/>
    <w:rsid w:val="00657377"/>
    <w:rsid w:val="00657F45"/>
    <w:rsid w:val="0066125D"/>
    <w:rsid w:val="0066169D"/>
    <w:rsid w:val="00661FCA"/>
    <w:rsid w:val="006620BF"/>
    <w:rsid w:val="006624DA"/>
    <w:rsid w:val="0066292F"/>
    <w:rsid w:val="00662DB3"/>
    <w:rsid w:val="00663E51"/>
    <w:rsid w:val="00663EB0"/>
    <w:rsid w:val="00663FF9"/>
    <w:rsid w:val="00664F3B"/>
    <w:rsid w:val="006661EF"/>
    <w:rsid w:val="006664BA"/>
    <w:rsid w:val="0066660B"/>
    <w:rsid w:val="006671D4"/>
    <w:rsid w:val="00667572"/>
    <w:rsid w:val="00667A9E"/>
    <w:rsid w:val="00667AA9"/>
    <w:rsid w:val="00670A55"/>
    <w:rsid w:val="00670DD3"/>
    <w:rsid w:val="00670DE6"/>
    <w:rsid w:val="00671105"/>
    <w:rsid w:val="006714C2"/>
    <w:rsid w:val="006714CE"/>
    <w:rsid w:val="00671933"/>
    <w:rsid w:val="00671C93"/>
    <w:rsid w:val="00671F8F"/>
    <w:rsid w:val="00671FBD"/>
    <w:rsid w:val="006720BE"/>
    <w:rsid w:val="006726A1"/>
    <w:rsid w:val="00672D75"/>
    <w:rsid w:val="0067301E"/>
    <w:rsid w:val="00673228"/>
    <w:rsid w:val="0067325E"/>
    <w:rsid w:val="00673817"/>
    <w:rsid w:val="00673C7A"/>
    <w:rsid w:val="00673F11"/>
    <w:rsid w:val="00674117"/>
    <w:rsid w:val="006745AD"/>
    <w:rsid w:val="006747B4"/>
    <w:rsid w:val="00675731"/>
    <w:rsid w:val="00675B83"/>
    <w:rsid w:val="00675D0A"/>
    <w:rsid w:val="00675DCB"/>
    <w:rsid w:val="00675F80"/>
    <w:rsid w:val="00676AFD"/>
    <w:rsid w:val="0067751D"/>
    <w:rsid w:val="0067759F"/>
    <w:rsid w:val="006776B0"/>
    <w:rsid w:val="00680C05"/>
    <w:rsid w:val="00681AC0"/>
    <w:rsid w:val="00681D97"/>
    <w:rsid w:val="00681F86"/>
    <w:rsid w:val="0068202B"/>
    <w:rsid w:val="006824FA"/>
    <w:rsid w:val="00682BCF"/>
    <w:rsid w:val="0068337B"/>
    <w:rsid w:val="006836BA"/>
    <w:rsid w:val="00683992"/>
    <w:rsid w:val="00683B12"/>
    <w:rsid w:val="00683DEC"/>
    <w:rsid w:val="006842CA"/>
    <w:rsid w:val="00684571"/>
    <w:rsid w:val="00684591"/>
    <w:rsid w:val="00684596"/>
    <w:rsid w:val="0068459C"/>
    <w:rsid w:val="0068460C"/>
    <w:rsid w:val="006846AD"/>
    <w:rsid w:val="00684995"/>
    <w:rsid w:val="00685A96"/>
    <w:rsid w:val="00685B1F"/>
    <w:rsid w:val="00685D1A"/>
    <w:rsid w:val="00685E40"/>
    <w:rsid w:val="00687133"/>
    <w:rsid w:val="006872DD"/>
    <w:rsid w:val="00687EBF"/>
    <w:rsid w:val="00690616"/>
    <w:rsid w:val="00690AF2"/>
    <w:rsid w:val="0069106C"/>
    <w:rsid w:val="006911C7"/>
    <w:rsid w:val="00691D8C"/>
    <w:rsid w:val="006924FC"/>
    <w:rsid w:val="0069254B"/>
    <w:rsid w:val="006925D0"/>
    <w:rsid w:val="00692E37"/>
    <w:rsid w:val="00692E8D"/>
    <w:rsid w:val="0069359B"/>
    <w:rsid w:val="00693C87"/>
    <w:rsid w:val="0069449A"/>
    <w:rsid w:val="00694503"/>
    <w:rsid w:val="00694A12"/>
    <w:rsid w:val="00694FB5"/>
    <w:rsid w:val="0069560E"/>
    <w:rsid w:val="0069585B"/>
    <w:rsid w:val="006958FD"/>
    <w:rsid w:val="00695B1A"/>
    <w:rsid w:val="00695BAC"/>
    <w:rsid w:val="00696D3E"/>
    <w:rsid w:val="00697348"/>
    <w:rsid w:val="00697435"/>
    <w:rsid w:val="0069749D"/>
    <w:rsid w:val="0069751A"/>
    <w:rsid w:val="006978A6"/>
    <w:rsid w:val="006A008B"/>
    <w:rsid w:val="006A0137"/>
    <w:rsid w:val="006A0180"/>
    <w:rsid w:val="006A0880"/>
    <w:rsid w:val="006A0B17"/>
    <w:rsid w:val="006A0FFD"/>
    <w:rsid w:val="006A1E05"/>
    <w:rsid w:val="006A2F19"/>
    <w:rsid w:val="006A2F60"/>
    <w:rsid w:val="006A3607"/>
    <w:rsid w:val="006A38B4"/>
    <w:rsid w:val="006A399F"/>
    <w:rsid w:val="006A48AB"/>
    <w:rsid w:val="006A4A06"/>
    <w:rsid w:val="006A4D86"/>
    <w:rsid w:val="006A4FE6"/>
    <w:rsid w:val="006A51B0"/>
    <w:rsid w:val="006A55FD"/>
    <w:rsid w:val="006A6070"/>
    <w:rsid w:val="006A6072"/>
    <w:rsid w:val="006A69D0"/>
    <w:rsid w:val="006A6A27"/>
    <w:rsid w:val="006A7259"/>
    <w:rsid w:val="006A75BC"/>
    <w:rsid w:val="006A7CCD"/>
    <w:rsid w:val="006A7F52"/>
    <w:rsid w:val="006B00A8"/>
    <w:rsid w:val="006B01A4"/>
    <w:rsid w:val="006B022C"/>
    <w:rsid w:val="006B0415"/>
    <w:rsid w:val="006B06EC"/>
    <w:rsid w:val="006B0870"/>
    <w:rsid w:val="006B0961"/>
    <w:rsid w:val="006B0CAB"/>
    <w:rsid w:val="006B0DFE"/>
    <w:rsid w:val="006B107D"/>
    <w:rsid w:val="006B1364"/>
    <w:rsid w:val="006B158C"/>
    <w:rsid w:val="006B196E"/>
    <w:rsid w:val="006B1BE7"/>
    <w:rsid w:val="006B2876"/>
    <w:rsid w:val="006B2BA7"/>
    <w:rsid w:val="006B2D38"/>
    <w:rsid w:val="006B3607"/>
    <w:rsid w:val="006B3BB6"/>
    <w:rsid w:val="006B412A"/>
    <w:rsid w:val="006B421F"/>
    <w:rsid w:val="006B4401"/>
    <w:rsid w:val="006B4588"/>
    <w:rsid w:val="006B5708"/>
    <w:rsid w:val="006B6198"/>
    <w:rsid w:val="006B685E"/>
    <w:rsid w:val="006B69E9"/>
    <w:rsid w:val="006C0243"/>
    <w:rsid w:val="006C0399"/>
    <w:rsid w:val="006C0F39"/>
    <w:rsid w:val="006C1A80"/>
    <w:rsid w:val="006C1CCC"/>
    <w:rsid w:val="006C22F6"/>
    <w:rsid w:val="006C246B"/>
    <w:rsid w:val="006C278D"/>
    <w:rsid w:val="006C27D3"/>
    <w:rsid w:val="006C30E0"/>
    <w:rsid w:val="006C4A4E"/>
    <w:rsid w:val="006C4FC0"/>
    <w:rsid w:val="006C60AB"/>
    <w:rsid w:val="006C786C"/>
    <w:rsid w:val="006C7B94"/>
    <w:rsid w:val="006D08F4"/>
    <w:rsid w:val="006D0CD5"/>
    <w:rsid w:val="006D1905"/>
    <w:rsid w:val="006D1D62"/>
    <w:rsid w:val="006D1ED1"/>
    <w:rsid w:val="006D1F70"/>
    <w:rsid w:val="006D2127"/>
    <w:rsid w:val="006D2517"/>
    <w:rsid w:val="006D2D27"/>
    <w:rsid w:val="006D2E44"/>
    <w:rsid w:val="006D3AF1"/>
    <w:rsid w:val="006D4851"/>
    <w:rsid w:val="006D4F21"/>
    <w:rsid w:val="006D5443"/>
    <w:rsid w:val="006D56DD"/>
    <w:rsid w:val="006D5916"/>
    <w:rsid w:val="006D6026"/>
    <w:rsid w:val="006D6396"/>
    <w:rsid w:val="006D65CC"/>
    <w:rsid w:val="006D669D"/>
    <w:rsid w:val="006D6AE4"/>
    <w:rsid w:val="006D6EB9"/>
    <w:rsid w:val="006D7169"/>
    <w:rsid w:val="006D7387"/>
    <w:rsid w:val="006D7515"/>
    <w:rsid w:val="006E065B"/>
    <w:rsid w:val="006E0977"/>
    <w:rsid w:val="006E09A2"/>
    <w:rsid w:val="006E09B4"/>
    <w:rsid w:val="006E0AC1"/>
    <w:rsid w:val="006E0B05"/>
    <w:rsid w:val="006E0E99"/>
    <w:rsid w:val="006E12EE"/>
    <w:rsid w:val="006E1EB0"/>
    <w:rsid w:val="006E2710"/>
    <w:rsid w:val="006E2B73"/>
    <w:rsid w:val="006E3535"/>
    <w:rsid w:val="006E3753"/>
    <w:rsid w:val="006E39C1"/>
    <w:rsid w:val="006E447D"/>
    <w:rsid w:val="006E496C"/>
    <w:rsid w:val="006E4B8B"/>
    <w:rsid w:val="006E54FC"/>
    <w:rsid w:val="006E5BDB"/>
    <w:rsid w:val="006E5FEB"/>
    <w:rsid w:val="006E608B"/>
    <w:rsid w:val="006E65A5"/>
    <w:rsid w:val="006E6682"/>
    <w:rsid w:val="006E66BB"/>
    <w:rsid w:val="006E6CDA"/>
    <w:rsid w:val="006E6E21"/>
    <w:rsid w:val="006E7036"/>
    <w:rsid w:val="006E791D"/>
    <w:rsid w:val="006E7CD3"/>
    <w:rsid w:val="006E7FAB"/>
    <w:rsid w:val="006F0683"/>
    <w:rsid w:val="006F0A12"/>
    <w:rsid w:val="006F0BB9"/>
    <w:rsid w:val="006F1445"/>
    <w:rsid w:val="006F1B2F"/>
    <w:rsid w:val="006F1E0A"/>
    <w:rsid w:val="006F2460"/>
    <w:rsid w:val="006F24DA"/>
    <w:rsid w:val="006F3140"/>
    <w:rsid w:val="006F347F"/>
    <w:rsid w:val="006F38EE"/>
    <w:rsid w:val="006F395C"/>
    <w:rsid w:val="006F3EA3"/>
    <w:rsid w:val="006F4886"/>
    <w:rsid w:val="006F4AE2"/>
    <w:rsid w:val="006F4EC9"/>
    <w:rsid w:val="006F5356"/>
    <w:rsid w:val="006F53C4"/>
    <w:rsid w:val="006F5AFA"/>
    <w:rsid w:val="006F5DC2"/>
    <w:rsid w:val="006F611E"/>
    <w:rsid w:val="006F62E4"/>
    <w:rsid w:val="006F6B99"/>
    <w:rsid w:val="006F6F79"/>
    <w:rsid w:val="006F703E"/>
    <w:rsid w:val="006F721C"/>
    <w:rsid w:val="006F7587"/>
    <w:rsid w:val="006F7E51"/>
    <w:rsid w:val="00700372"/>
    <w:rsid w:val="00700FB3"/>
    <w:rsid w:val="00700FC4"/>
    <w:rsid w:val="0070116D"/>
    <w:rsid w:val="00701536"/>
    <w:rsid w:val="007015F2"/>
    <w:rsid w:val="00701931"/>
    <w:rsid w:val="007023DA"/>
    <w:rsid w:val="0070246D"/>
    <w:rsid w:val="00702A3F"/>
    <w:rsid w:val="00702AE0"/>
    <w:rsid w:val="00702DDF"/>
    <w:rsid w:val="00702EED"/>
    <w:rsid w:val="0070313D"/>
    <w:rsid w:val="00703B8E"/>
    <w:rsid w:val="00703BE8"/>
    <w:rsid w:val="00703E32"/>
    <w:rsid w:val="00703EA8"/>
    <w:rsid w:val="00704388"/>
    <w:rsid w:val="007047D1"/>
    <w:rsid w:val="00705CE0"/>
    <w:rsid w:val="00705DB2"/>
    <w:rsid w:val="00705F35"/>
    <w:rsid w:val="00705FE0"/>
    <w:rsid w:val="0070680A"/>
    <w:rsid w:val="007069DB"/>
    <w:rsid w:val="0071009D"/>
    <w:rsid w:val="007103EB"/>
    <w:rsid w:val="007104ED"/>
    <w:rsid w:val="00710737"/>
    <w:rsid w:val="007108E5"/>
    <w:rsid w:val="00710D96"/>
    <w:rsid w:val="00711037"/>
    <w:rsid w:val="00711B9A"/>
    <w:rsid w:val="007120A4"/>
    <w:rsid w:val="0071228A"/>
    <w:rsid w:val="0071234C"/>
    <w:rsid w:val="007125B7"/>
    <w:rsid w:val="007126E1"/>
    <w:rsid w:val="0071285C"/>
    <w:rsid w:val="00712979"/>
    <w:rsid w:val="007129BC"/>
    <w:rsid w:val="00712A26"/>
    <w:rsid w:val="00712D17"/>
    <w:rsid w:val="00713294"/>
    <w:rsid w:val="007140A5"/>
    <w:rsid w:val="0071414D"/>
    <w:rsid w:val="00714609"/>
    <w:rsid w:val="00714F1B"/>
    <w:rsid w:val="0071542A"/>
    <w:rsid w:val="0071611C"/>
    <w:rsid w:val="007165AB"/>
    <w:rsid w:val="007168CC"/>
    <w:rsid w:val="00716B13"/>
    <w:rsid w:val="00716E5C"/>
    <w:rsid w:val="007175AE"/>
    <w:rsid w:val="00717C2D"/>
    <w:rsid w:val="00720012"/>
    <w:rsid w:val="007200F8"/>
    <w:rsid w:val="007207F0"/>
    <w:rsid w:val="00720B9F"/>
    <w:rsid w:val="00720F71"/>
    <w:rsid w:val="00721016"/>
    <w:rsid w:val="0072178A"/>
    <w:rsid w:val="00721C99"/>
    <w:rsid w:val="00721E64"/>
    <w:rsid w:val="00721EE9"/>
    <w:rsid w:val="00722331"/>
    <w:rsid w:val="00722614"/>
    <w:rsid w:val="00722757"/>
    <w:rsid w:val="0072299B"/>
    <w:rsid w:val="00722E9C"/>
    <w:rsid w:val="0072353B"/>
    <w:rsid w:val="007239B1"/>
    <w:rsid w:val="00723D1D"/>
    <w:rsid w:val="00724779"/>
    <w:rsid w:val="007247D4"/>
    <w:rsid w:val="00724811"/>
    <w:rsid w:val="007256F5"/>
    <w:rsid w:val="00725759"/>
    <w:rsid w:val="00725BC3"/>
    <w:rsid w:val="00725E59"/>
    <w:rsid w:val="007266E3"/>
    <w:rsid w:val="00726BB3"/>
    <w:rsid w:val="00727083"/>
    <w:rsid w:val="007273F6"/>
    <w:rsid w:val="007274E3"/>
    <w:rsid w:val="007314EA"/>
    <w:rsid w:val="0073159F"/>
    <w:rsid w:val="007317C2"/>
    <w:rsid w:val="007318AA"/>
    <w:rsid w:val="007318B6"/>
    <w:rsid w:val="007318F9"/>
    <w:rsid w:val="00731A8F"/>
    <w:rsid w:val="00732221"/>
    <w:rsid w:val="00732591"/>
    <w:rsid w:val="007328BE"/>
    <w:rsid w:val="007337B5"/>
    <w:rsid w:val="007339EF"/>
    <w:rsid w:val="00733DB3"/>
    <w:rsid w:val="00734202"/>
    <w:rsid w:val="007347C4"/>
    <w:rsid w:val="00735445"/>
    <w:rsid w:val="0073552E"/>
    <w:rsid w:val="00735E29"/>
    <w:rsid w:val="00736455"/>
    <w:rsid w:val="00736F92"/>
    <w:rsid w:val="00737231"/>
    <w:rsid w:val="00737920"/>
    <w:rsid w:val="0073799B"/>
    <w:rsid w:val="00737A60"/>
    <w:rsid w:val="00737B28"/>
    <w:rsid w:val="00740F20"/>
    <w:rsid w:val="00741523"/>
    <w:rsid w:val="00741A3F"/>
    <w:rsid w:val="00741CCB"/>
    <w:rsid w:val="00741EF6"/>
    <w:rsid w:val="00742601"/>
    <w:rsid w:val="007427B0"/>
    <w:rsid w:val="007434E6"/>
    <w:rsid w:val="00743624"/>
    <w:rsid w:val="00743A8E"/>
    <w:rsid w:val="00743DA8"/>
    <w:rsid w:val="00744301"/>
    <w:rsid w:val="00744E57"/>
    <w:rsid w:val="007450EC"/>
    <w:rsid w:val="007459EB"/>
    <w:rsid w:val="00745C5F"/>
    <w:rsid w:val="0074672A"/>
    <w:rsid w:val="007469C3"/>
    <w:rsid w:val="007469EA"/>
    <w:rsid w:val="00746ADF"/>
    <w:rsid w:val="00746B56"/>
    <w:rsid w:val="0074728A"/>
    <w:rsid w:val="00747458"/>
    <w:rsid w:val="007475A6"/>
    <w:rsid w:val="00747C3A"/>
    <w:rsid w:val="007508C6"/>
    <w:rsid w:val="007509A4"/>
    <w:rsid w:val="007509AE"/>
    <w:rsid w:val="007512E3"/>
    <w:rsid w:val="007518A6"/>
    <w:rsid w:val="007528DD"/>
    <w:rsid w:val="007529B1"/>
    <w:rsid w:val="007529E6"/>
    <w:rsid w:val="007529F8"/>
    <w:rsid w:val="00753057"/>
    <w:rsid w:val="00753980"/>
    <w:rsid w:val="0075408A"/>
    <w:rsid w:val="00755033"/>
    <w:rsid w:val="007551B7"/>
    <w:rsid w:val="007553D6"/>
    <w:rsid w:val="00755520"/>
    <w:rsid w:val="00755640"/>
    <w:rsid w:val="00756013"/>
    <w:rsid w:val="007567ED"/>
    <w:rsid w:val="0075731E"/>
    <w:rsid w:val="0075797E"/>
    <w:rsid w:val="00757C8F"/>
    <w:rsid w:val="00760319"/>
    <w:rsid w:val="007605CC"/>
    <w:rsid w:val="007614DD"/>
    <w:rsid w:val="00761A99"/>
    <w:rsid w:val="00761E70"/>
    <w:rsid w:val="00762E34"/>
    <w:rsid w:val="00762E9A"/>
    <w:rsid w:val="00763555"/>
    <w:rsid w:val="00763C73"/>
    <w:rsid w:val="00764206"/>
    <w:rsid w:val="0076442E"/>
    <w:rsid w:val="00764932"/>
    <w:rsid w:val="00764ECD"/>
    <w:rsid w:val="007652BA"/>
    <w:rsid w:val="00765320"/>
    <w:rsid w:val="00765A21"/>
    <w:rsid w:val="00765BBB"/>
    <w:rsid w:val="00765E52"/>
    <w:rsid w:val="0076642C"/>
    <w:rsid w:val="00766735"/>
    <w:rsid w:val="0076677E"/>
    <w:rsid w:val="0076706F"/>
    <w:rsid w:val="0076739C"/>
    <w:rsid w:val="007674C4"/>
    <w:rsid w:val="0076763A"/>
    <w:rsid w:val="00767D24"/>
    <w:rsid w:val="0077053A"/>
    <w:rsid w:val="007706E0"/>
    <w:rsid w:val="00770A87"/>
    <w:rsid w:val="00770F37"/>
    <w:rsid w:val="007719DF"/>
    <w:rsid w:val="007719FD"/>
    <w:rsid w:val="00771A4A"/>
    <w:rsid w:val="00771F2D"/>
    <w:rsid w:val="007726C3"/>
    <w:rsid w:val="00773256"/>
    <w:rsid w:val="00773390"/>
    <w:rsid w:val="007735F3"/>
    <w:rsid w:val="00773B86"/>
    <w:rsid w:val="00774007"/>
    <w:rsid w:val="00774188"/>
    <w:rsid w:val="00774230"/>
    <w:rsid w:val="007747B9"/>
    <w:rsid w:val="00774985"/>
    <w:rsid w:val="00774B86"/>
    <w:rsid w:val="00774BC0"/>
    <w:rsid w:val="00774C8A"/>
    <w:rsid w:val="00774D9D"/>
    <w:rsid w:val="00775081"/>
    <w:rsid w:val="00775305"/>
    <w:rsid w:val="00775358"/>
    <w:rsid w:val="00775728"/>
    <w:rsid w:val="007757A3"/>
    <w:rsid w:val="00775D48"/>
    <w:rsid w:val="007761AB"/>
    <w:rsid w:val="00776C74"/>
    <w:rsid w:val="007772F1"/>
    <w:rsid w:val="00780404"/>
    <w:rsid w:val="00780430"/>
    <w:rsid w:val="00780D1C"/>
    <w:rsid w:val="00780EC9"/>
    <w:rsid w:val="00781091"/>
    <w:rsid w:val="0078125E"/>
    <w:rsid w:val="007812E9"/>
    <w:rsid w:val="007813CB"/>
    <w:rsid w:val="00781514"/>
    <w:rsid w:val="00781849"/>
    <w:rsid w:val="0078214E"/>
    <w:rsid w:val="007828D0"/>
    <w:rsid w:val="0078299A"/>
    <w:rsid w:val="007830D7"/>
    <w:rsid w:val="00783617"/>
    <w:rsid w:val="00783BFA"/>
    <w:rsid w:val="007845A8"/>
    <w:rsid w:val="007848FB"/>
    <w:rsid w:val="00784980"/>
    <w:rsid w:val="00784B8B"/>
    <w:rsid w:val="00784F95"/>
    <w:rsid w:val="0078508C"/>
    <w:rsid w:val="00785407"/>
    <w:rsid w:val="00785531"/>
    <w:rsid w:val="00785AFC"/>
    <w:rsid w:val="00785EF0"/>
    <w:rsid w:val="0078628F"/>
    <w:rsid w:val="0078629B"/>
    <w:rsid w:val="00786728"/>
    <w:rsid w:val="00786779"/>
    <w:rsid w:val="00786B65"/>
    <w:rsid w:val="00786BA7"/>
    <w:rsid w:val="0079005C"/>
    <w:rsid w:val="0079082F"/>
    <w:rsid w:val="00790B1F"/>
    <w:rsid w:val="00790B64"/>
    <w:rsid w:val="00790B84"/>
    <w:rsid w:val="00791391"/>
    <w:rsid w:val="00791CD1"/>
    <w:rsid w:val="00792043"/>
    <w:rsid w:val="0079234C"/>
    <w:rsid w:val="00792557"/>
    <w:rsid w:val="007931D1"/>
    <w:rsid w:val="007936E4"/>
    <w:rsid w:val="00793C70"/>
    <w:rsid w:val="00794C04"/>
    <w:rsid w:val="00794F69"/>
    <w:rsid w:val="0079513C"/>
    <w:rsid w:val="00795856"/>
    <w:rsid w:val="00795897"/>
    <w:rsid w:val="007970C7"/>
    <w:rsid w:val="007972C8"/>
    <w:rsid w:val="0079740A"/>
    <w:rsid w:val="007979EC"/>
    <w:rsid w:val="007A0772"/>
    <w:rsid w:val="007A081B"/>
    <w:rsid w:val="007A12E5"/>
    <w:rsid w:val="007A1F89"/>
    <w:rsid w:val="007A20B1"/>
    <w:rsid w:val="007A2243"/>
    <w:rsid w:val="007A2599"/>
    <w:rsid w:val="007A2D4B"/>
    <w:rsid w:val="007A2F2F"/>
    <w:rsid w:val="007A2FEF"/>
    <w:rsid w:val="007A350B"/>
    <w:rsid w:val="007A39D4"/>
    <w:rsid w:val="007A3A73"/>
    <w:rsid w:val="007A3F78"/>
    <w:rsid w:val="007A425E"/>
    <w:rsid w:val="007A4463"/>
    <w:rsid w:val="007A47AD"/>
    <w:rsid w:val="007A4E7B"/>
    <w:rsid w:val="007A525D"/>
    <w:rsid w:val="007A5336"/>
    <w:rsid w:val="007A5B3C"/>
    <w:rsid w:val="007A6977"/>
    <w:rsid w:val="007A6F15"/>
    <w:rsid w:val="007A6F36"/>
    <w:rsid w:val="007A72FA"/>
    <w:rsid w:val="007A7537"/>
    <w:rsid w:val="007A7CE8"/>
    <w:rsid w:val="007A7D3D"/>
    <w:rsid w:val="007B0AA1"/>
    <w:rsid w:val="007B122B"/>
    <w:rsid w:val="007B1621"/>
    <w:rsid w:val="007B1A1B"/>
    <w:rsid w:val="007B2462"/>
    <w:rsid w:val="007B2524"/>
    <w:rsid w:val="007B25AF"/>
    <w:rsid w:val="007B2BA0"/>
    <w:rsid w:val="007B2D43"/>
    <w:rsid w:val="007B2EE1"/>
    <w:rsid w:val="007B3158"/>
    <w:rsid w:val="007B44AD"/>
    <w:rsid w:val="007B4777"/>
    <w:rsid w:val="007B4A7E"/>
    <w:rsid w:val="007B56AA"/>
    <w:rsid w:val="007B592C"/>
    <w:rsid w:val="007B5B12"/>
    <w:rsid w:val="007B6736"/>
    <w:rsid w:val="007B6E58"/>
    <w:rsid w:val="007B7550"/>
    <w:rsid w:val="007B783C"/>
    <w:rsid w:val="007C038F"/>
    <w:rsid w:val="007C03DB"/>
    <w:rsid w:val="007C03FF"/>
    <w:rsid w:val="007C0D33"/>
    <w:rsid w:val="007C0FBD"/>
    <w:rsid w:val="007C10B1"/>
    <w:rsid w:val="007C10EE"/>
    <w:rsid w:val="007C15A5"/>
    <w:rsid w:val="007C2CDF"/>
    <w:rsid w:val="007C2D03"/>
    <w:rsid w:val="007C2FD7"/>
    <w:rsid w:val="007C3681"/>
    <w:rsid w:val="007C373B"/>
    <w:rsid w:val="007C3CA9"/>
    <w:rsid w:val="007C3EA9"/>
    <w:rsid w:val="007C3FBA"/>
    <w:rsid w:val="007C47CF"/>
    <w:rsid w:val="007C4959"/>
    <w:rsid w:val="007C49B0"/>
    <w:rsid w:val="007C5106"/>
    <w:rsid w:val="007C5882"/>
    <w:rsid w:val="007C593B"/>
    <w:rsid w:val="007C5C84"/>
    <w:rsid w:val="007C6680"/>
    <w:rsid w:val="007C6DD6"/>
    <w:rsid w:val="007C6E7F"/>
    <w:rsid w:val="007C7097"/>
    <w:rsid w:val="007C71C7"/>
    <w:rsid w:val="007C729E"/>
    <w:rsid w:val="007D058A"/>
    <w:rsid w:val="007D0A0A"/>
    <w:rsid w:val="007D0CAF"/>
    <w:rsid w:val="007D0D1E"/>
    <w:rsid w:val="007D0D6D"/>
    <w:rsid w:val="007D1003"/>
    <w:rsid w:val="007D1358"/>
    <w:rsid w:val="007D143A"/>
    <w:rsid w:val="007D186B"/>
    <w:rsid w:val="007D1A8F"/>
    <w:rsid w:val="007D1DB2"/>
    <w:rsid w:val="007D26BB"/>
    <w:rsid w:val="007D2CB4"/>
    <w:rsid w:val="007D2CC9"/>
    <w:rsid w:val="007D2D21"/>
    <w:rsid w:val="007D3CBC"/>
    <w:rsid w:val="007D4908"/>
    <w:rsid w:val="007D49B0"/>
    <w:rsid w:val="007D4BBD"/>
    <w:rsid w:val="007D4DD6"/>
    <w:rsid w:val="007D5081"/>
    <w:rsid w:val="007D511A"/>
    <w:rsid w:val="007D5C90"/>
    <w:rsid w:val="007D61B4"/>
    <w:rsid w:val="007D640F"/>
    <w:rsid w:val="007D789B"/>
    <w:rsid w:val="007D78D1"/>
    <w:rsid w:val="007D790A"/>
    <w:rsid w:val="007E0133"/>
    <w:rsid w:val="007E022C"/>
    <w:rsid w:val="007E067F"/>
    <w:rsid w:val="007E0764"/>
    <w:rsid w:val="007E0E3E"/>
    <w:rsid w:val="007E0E50"/>
    <w:rsid w:val="007E0ECD"/>
    <w:rsid w:val="007E12B6"/>
    <w:rsid w:val="007E1C86"/>
    <w:rsid w:val="007E269F"/>
    <w:rsid w:val="007E296E"/>
    <w:rsid w:val="007E3397"/>
    <w:rsid w:val="007E589A"/>
    <w:rsid w:val="007E5DA6"/>
    <w:rsid w:val="007E682B"/>
    <w:rsid w:val="007E6C90"/>
    <w:rsid w:val="007E6E70"/>
    <w:rsid w:val="007E735A"/>
    <w:rsid w:val="007E7CEA"/>
    <w:rsid w:val="007F01E9"/>
    <w:rsid w:val="007F0203"/>
    <w:rsid w:val="007F053B"/>
    <w:rsid w:val="007F09EE"/>
    <w:rsid w:val="007F0A51"/>
    <w:rsid w:val="007F0D00"/>
    <w:rsid w:val="007F0E4F"/>
    <w:rsid w:val="007F1FAA"/>
    <w:rsid w:val="007F2F75"/>
    <w:rsid w:val="007F3347"/>
    <w:rsid w:val="007F369D"/>
    <w:rsid w:val="007F4CAE"/>
    <w:rsid w:val="007F50EB"/>
    <w:rsid w:val="007F5CEC"/>
    <w:rsid w:val="007F7A09"/>
    <w:rsid w:val="007F7ABD"/>
    <w:rsid w:val="007F7CFD"/>
    <w:rsid w:val="0080062B"/>
    <w:rsid w:val="00800B83"/>
    <w:rsid w:val="00802101"/>
    <w:rsid w:val="00802361"/>
    <w:rsid w:val="00802610"/>
    <w:rsid w:val="008027EC"/>
    <w:rsid w:val="00803A8E"/>
    <w:rsid w:val="00803E46"/>
    <w:rsid w:val="00804056"/>
    <w:rsid w:val="0080412A"/>
    <w:rsid w:val="00804712"/>
    <w:rsid w:val="00804DA0"/>
    <w:rsid w:val="00804DF9"/>
    <w:rsid w:val="00805724"/>
    <w:rsid w:val="00805803"/>
    <w:rsid w:val="0080591E"/>
    <w:rsid w:val="00805F63"/>
    <w:rsid w:val="008067C8"/>
    <w:rsid w:val="00806839"/>
    <w:rsid w:val="00806911"/>
    <w:rsid w:val="0080691F"/>
    <w:rsid w:val="00806D6C"/>
    <w:rsid w:val="00807281"/>
    <w:rsid w:val="008072DD"/>
    <w:rsid w:val="00807992"/>
    <w:rsid w:val="00807BD7"/>
    <w:rsid w:val="00807E27"/>
    <w:rsid w:val="00807FE7"/>
    <w:rsid w:val="008105BC"/>
    <w:rsid w:val="008106B4"/>
    <w:rsid w:val="00810CB5"/>
    <w:rsid w:val="008110E7"/>
    <w:rsid w:val="00811AE2"/>
    <w:rsid w:val="0081277E"/>
    <w:rsid w:val="0081375E"/>
    <w:rsid w:val="008138B3"/>
    <w:rsid w:val="008147F4"/>
    <w:rsid w:val="00814B39"/>
    <w:rsid w:val="00814E7C"/>
    <w:rsid w:val="0081505C"/>
    <w:rsid w:val="0081590C"/>
    <w:rsid w:val="00815E94"/>
    <w:rsid w:val="00815ED3"/>
    <w:rsid w:val="008165CD"/>
    <w:rsid w:val="008176B9"/>
    <w:rsid w:val="008200D6"/>
    <w:rsid w:val="0082025D"/>
    <w:rsid w:val="00820448"/>
    <w:rsid w:val="00820471"/>
    <w:rsid w:val="00820575"/>
    <w:rsid w:val="00820736"/>
    <w:rsid w:val="00820943"/>
    <w:rsid w:val="008209A3"/>
    <w:rsid w:val="00820A64"/>
    <w:rsid w:val="008211F8"/>
    <w:rsid w:val="0082143D"/>
    <w:rsid w:val="00821675"/>
    <w:rsid w:val="00821BEE"/>
    <w:rsid w:val="00822885"/>
    <w:rsid w:val="0082291E"/>
    <w:rsid w:val="008229B5"/>
    <w:rsid w:val="00822C79"/>
    <w:rsid w:val="008232A3"/>
    <w:rsid w:val="00823414"/>
    <w:rsid w:val="00823B02"/>
    <w:rsid w:val="00823C18"/>
    <w:rsid w:val="00823F62"/>
    <w:rsid w:val="008241DD"/>
    <w:rsid w:val="008243AF"/>
    <w:rsid w:val="00824ABC"/>
    <w:rsid w:val="00825528"/>
    <w:rsid w:val="00825683"/>
    <w:rsid w:val="0082579B"/>
    <w:rsid w:val="008268AC"/>
    <w:rsid w:val="00826928"/>
    <w:rsid w:val="008269D7"/>
    <w:rsid w:val="00826B93"/>
    <w:rsid w:val="008270B9"/>
    <w:rsid w:val="00827181"/>
    <w:rsid w:val="008278B1"/>
    <w:rsid w:val="00827FC3"/>
    <w:rsid w:val="00830327"/>
    <w:rsid w:val="00830722"/>
    <w:rsid w:val="00830845"/>
    <w:rsid w:val="00830BAB"/>
    <w:rsid w:val="00830C35"/>
    <w:rsid w:val="00830E3E"/>
    <w:rsid w:val="00831184"/>
    <w:rsid w:val="0083154D"/>
    <w:rsid w:val="0083193F"/>
    <w:rsid w:val="00831992"/>
    <w:rsid w:val="00831A61"/>
    <w:rsid w:val="00832ACD"/>
    <w:rsid w:val="00832CD9"/>
    <w:rsid w:val="00832D1B"/>
    <w:rsid w:val="00833657"/>
    <w:rsid w:val="008341ED"/>
    <w:rsid w:val="0083431A"/>
    <w:rsid w:val="008352C3"/>
    <w:rsid w:val="008359AC"/>
    <w:rsid w:val="00835A8D"/>
    <w:rsid w:val="00835E13"/>
    <w:rsid w:val="00836DD0"/>
    <w:rsid w:val="00836EB8"/>
    <w:rsid w:val="00836EEB"/>
    <w:rsid w:val="00837896"/>
    <w:rsid w:val="00840023"/>
    <w:rsid w:val="008404F8"/>
    <w:rsid w:val="0084073A"/>
    <w:rsid w:val="00841895"/>
    <w:rsid w:val="00841DF9"/>
    <w:rsid w:val="008420B4"/>
    <w:rsid w:val="0084210E"/>
    <w:rsid w:val="0084236E"/>
    <w:rsid w:val="008425C1"/>
    <w:rsid w:val="0084298E"/>
    <w:rsid w:val="00842A00"/>
    <w:rsid w:val="00842AA9"/>
    <w:rsid w:val="00842D9C"/>
    <w:rsid w:val="00842E35"/>
    <w:rsid w:val="00842ED2"/>
    <w:rsid w:val="0084302D"/>
    <w:rsid w:val="008434F3"/>
    <w:rsid w:val="00843D1A"/>
    <w:rsid w:val="008444BB"/>
    <w:rsid w:val="00844B84"/>
    <w:rsid w:val="008452ED"/>
    <w:rsid w:val="0084538E"/>
    <w:rsid w:val="00845ABE"/>
    <w:rsid w:val="00845B21"/>
    <w:rsid w:val="00845FDF"/>
    <w:rsid w:val="00846C5E"/>
    <w:rsid w:val="00847224"/>
    <w:rsid w:val="0084756F"/>
    <w:rsid w:val="008476AB"/>
    <w:rsid w:val="00847E3C"/>
    <w:rsid w:val="00847ED8"/>
    <w:rsid w:val="00850102"/>
    <w:rsid w:val="008503B5"/>
    <w:rsid w:val="00850503"/>
    <w:rsid w:val="00850B64"/>
    <w:rsid w:val="00850D49"/>
    <w:rsid w:val="008511AA"/>
    <w:rsid w:val="00852126"/>
    <w:rsid w:val="00852210"/>
    <w:rsid w:val="00852252"/>
    <w:rsid w:val="00852265"/>
    <w:rsid w:val="008525CF"/>
    <w:rsid w:val="00853E49"/>
    <w:rsid w:val="0085408B"/>
    <w:rsid w:val="00854A6B"/>
    <w:rsid w:val="0085557E"/>
    <w:rsid w:val="00855A0A"/>
    <w:rsid w:val="00855E3F"/>
    <w:rsid w:val="008561CD"/>
    <w:rsid w:val="00856776"/>
    <w:rsid w:val="00856798"/>
    <w:rsid w:val="00856AA6"/>
    <w:rsid w:val="00860C58"/>
    <w:rsid w:val="00860CB4"/>
    <w:rsid w:val="0086120C"/>
    <w:rsid w:val="008614A1"/>
    <w:rsid w:val="00861558"/>
    <w:rsid w:val="00861931"/>
    <w:rsid w:val="00861E1A"/>
    <w:rsid w:val="00862D01"/>
    <w:rsid w:val="00863226"/>
    <w:rsid w:val="00863675"/>
    <w:rsid w:val="008638A9"/>
    <w:rsid w:val="00863B1F"/>
    <w:rsid w:val="00864935"/>
    <w:rsid w:val="00865E4F"/>
    <w:rsid w:val="008670E4"/>
    <w:rsid w:val="00870648"/>
    <w:rsid w:val="008714DF"/>
    <w:rsid w:val="00871797"/>
    <w:rsid w:val="00871D34"/>
    <w:rsid w:val="00871D6C"/>
    <w:rsid w:val="00871E84"/>
    <w:rsid w:val="00872A26"/>
    <w:rsid w:val="00872E65"/>
    <w:rsid w:val="008737FB"/>
    <w:rsid w:val="008740D1"/>
    <w:rsid w:val="00874149"/>
    <w:rsid w:val="0087483E"/>
    <w:rsid w:val="008751D8"/>
    <w:rsid w:val="008756C0"/>
    <w:rsid w:val="0087570A"/>
    <w:rsid w:val="00875AFE"/>
    <w:rsid w:val="00875DD1"/>
    <w:rsid w:val="008760BE"/>
    <w:rsid w:val="00876443"/>
    <w:rsid w:val="0087670D"/>
    <w:rsid w:val="00876D5E"/>
    <w:rsid w:val="00876F24"/>
    <w:rsid w:val="00876F78"/>
    <w:rsid w:val="0087759F"/>
    <w:rsid w:val="00877A01"/>
    <w:rsid w:val="0088023C"/>
    <w:rsid w:val="00880AE1"/>
    <w:rsid w:val="00880C94"/>
    <w:rsid w:val="00880F9B"/>
    <w:rsid w:val="00881438"/>
    <w:rsid w:val="008815E1"/>
    <w:rsid w:val="00882C63"/>
    <w:rsid w:val="0088308B"/>
    <w:rsid w:val="008832E3"/>
    <w:rsid w:val="00884278"/>
    <w:rsid w:val="008844EC"/>
    <w:rsid w:val="00884E30"/>
    <w:rsid w:val="00885588"/>
    <w:rsid w:val="00885DF1"/>
    <w:rsid w:val="00885FA6"/>
    <w:rsid w:val="0088665C"/>
    <w:rsid w:val="00887C9D"/>
    <w:rsid w:val="008901F0"/>
    <w:rsid w:val="00890307"/>
    <w:rsid w:val="0089101A"/>
    <w:rsid w:val="00891078"/>
    <w:rsid w:val="00891133"/>
    <w:rsid w:val="00891482"/>
    <w:rsid w:val="008919C3"/>
    <w:rsid w:val="00891CCF"/>
    <w:rsid w:val="00892735"/>
    <w:rsid w:val="0089276F"/>
    <w:rsid w:val="00892B52"/>
    <w:rsid w:val="00892BD8"/>
    <w:rsid w:val="00892CD3"/>
    <w:rsid w:val="00892D6B"/>
    <w:rsid w:val="00892E15"/>
    <w:rsid w:val="00892FBF"/>
    <w:rsid w:val="00893D1D"/>
    <w:rsid w:val="00894037"/>
    <w:rsid w:val="00894A33"/>
    <w:rsid w:val="00894D91"/>
    <w:rsid w:val="00894E71"/>
    <w:rsid w:val="00895E21"/>
    <w:rsid w:val="00896204"/>
    <w:rsid w:val="00896DA9"/>
    <w:rsid w:val="0089709A"/>
    <w:rsid w:val="008973AD"/>
    <w:rsid w:val="00897602"/>
    <w:rsid w:val="008A081B"/>
    <w:rsid w:val="008A0DEF"/>
    <w:rsid w:val="008A10F6"/>
    <w:rsid w:val="008A1310"/>
    <w:rsid w:val="008A1565"/>
    <w:rsid w:val="008A1ECC"/>
    <w:rsid w:val="008A1FFA"/>
    <w:rsid w:val="008A2277"/>
    <w:rsid w:val="008A260A"/>
    <w:rsid w:val="008A2619"/>
    <w:rsid w:val="008A2F6B"/>
    <w:rsid w:val="008A32CF"/>
    <w:rsid w:val="008A3566"/>
    <w:rsid w:val="008A494F"/>
    <w:rsid w:val="008A4A05"/>
    <w:rsid w:val="008A4B7D"/>
    <w:rsid w:val="008A5267"/>
    <w:rsid w:val="008A5573"/>
    <w:rsid w:val="008A56BB"/>
    <w:rsid w:val="008A5FB8"/>
    <w:rsid w:val="008A6438"/>
    <w:rsid w:val="008A6B27"/>
    <w:rsid w:val="008A6F8D"/>
    <w:rsid w:val="008A71F8"/>
    <w:rsid w:val="008A7685"/>
    <w:rsid w:val="008A79B8"/>
    <w:rsid w:val="008B0A92"/>
    <w:rsid w:val="008B0ED1"/>
    <w:rsid w:val="008B0F36"/>
    <w:rsid w:val="008B1D07"/>
    <w:rsid w:val="008B1F19"/>
    <w:rsid w:val="008B2231"/>
    <w:rsid w:val="008B23F8"/>
    <w:rsid w:val="008B3318"/>
    <w:rsid w:val="008B3833"/>
    <w:rsid w:val="008B3B2C"/>
    <w:rsid w:val="008B3FB0"/>
    <w:rsid w:val="008B3FCB"/>
    <w:rsid w:val="008B4721"/>
    <w:rsid w:val="008B49CD"/>
    <w:rsid w:val="008B4A81"/>
    <w:rsid w:val="008B4ECD"/>
    <w:rsid w:val="008B5208"/>
    <w:rsid w:val="008B547F"/>
    <w:rsid w:val="008B55A9"/>
    <w:rsid w:val="008B640F"/>
    <w:rsid w:val="008B6436"/>
    <w:rsid w:val="008B6C9D"/>
    <w:rsid w:val="008B7417"/>
    <w:rsid w:val="008B7485"/>
    <w:rsid w:val="008C07A9"/>
    <w:rsid w:val="008C0E2B"/>
    <w:rsid w:val="008C0FB3"/>
    <w:rsid w:val="008C10DF"/>
    <w:rsid w:val="008C2031"/>
    <w:rsid w:val="008C2BC4"/>
    <w:rsid w:val="008C3939"/>
    <w:rsid w:val="008C40B6"/>
    <w:rsid w:val="008C418E"/>
    <w:rsid w:val="008C5179"/>
    <w:rsid w:val="008C5675"/>
    <w:rsid w:val="008C57A1"/>
    <w:rsid w:val="008C5875"/>
    <w:rsid w:val="008C6501"/>
    <w:rsid w:val="008C667D"/>
    <w:rsid w:val="008C68FF"/>
    <w:rsid w:val="008D03DB"/>
    <w:rsid w:val="008D06CC"/>
    <w:rsid w:val="008D0A5A"/>
    <w:rsid w:val="008D11C8"/>
    <w:rsid w:val="008D144D"/>
    <w:rsid w:val="008D165C"/>
    <w:rsid w:val="008D19F0"/>
    <w:rsid w:val="008D1B22"/>
    <w:rsid w:val="008D1D76"/>
    <w:rsid w:val="008D202A"/>
    <w:rsid w:val="008D20B1"/>
    <w:rsid w:val="008D268E"/>
    <w:rsid w:val="008D2925"/>
    <w:rsid w:val="008D2BC2"/>
    <w:rsid w:val="008D2E34"/>
    <w:rsid w:val="008D3A15"/>
    <w:rsid w:val="008D3D5B"/>
    <w:rsid w:val="008D3FB0"/>
    <w:rsid w:val="008D4808"/>
    <w:rsid w:val="008D4C50"/>
    <w:rsid w:val="008D4E21"/>
    <w:rsid w:val="008D4E97"/>
    <w:rsid w:val="008D50BF"/>
    <w:rsid w:val="008D5234"/>
    <w:rsid w:val="008D58AB"/>
    <w:rsid w:val="008D5CBC"/>
    <w:rsid w:val="008D6133"/>
    <w:rsid w:val="008D6445"/>
    <w:rsid w:val="008D7D41"/>
    <w:rsid w:val="008E00F9"/>
    <w:rsid w:val="008E01A1"/>
    <w:rsid w:val="008E0769"/>
    <w:rsid w:val="008E0AA8"/>
    <w:rsid w:val="008E1536"/>
    <w:rsid w:val="008E1777"/>
    <w:rsid w:val="008E2096"/>
    <w:rsid w:val="008E2179"/>
    <w:rsid w:val="008E2472"/>
    <w:rsid w:val="008E2A3A"/>
    <w:rsid w:val="008E2C44"/>
    <w:rsid w:val="008E3991"/>
    <w:rsid w:val="008E3EDD"/>
    <w:rsid w:val="008E4225"/>
    <w:rsid w:val="008E450F"/>
    <w:rsid w:val="008E47D7"/>
    <w:rsid w:val="008E482A"/>
    <w:rsid w:val="008E5C2A"/>
    <w:rsid w:val="008E64A6"/>
    <w:rsid w:val="008E69FC"/>
    <w:rsid w:val="008E6F0B"/>
    <w:rsid w:val="008E7477"/>
    <w:rsid w:val="008E7AC1"/>
    <w:rsid w:val="008E7D78"/>
    <w:rsid w:val="008E7F23"/>
    <w:rsid w:val="008E7F30"/>
    <w:rsid w:val="008E7F3C"/>
    <w:rsid w:val="008F0543"/>
    <w:rsid w:val="008F0B8F"/>
    <w:rsid w:val="008F10F5"/>
    <w:rsid w:val="008F128C"/>
    <w:rsid w:val="008F1450"/>
    <w:rsid w:val="008F1F6A"/>
    <w:rsid w:val="008F255F"/>
    <w:rsid w:val="008F27A8"/>
    <w:rsid w:val="008F2F68"/>
    <w:rsid w:val="008F30A2"/>
    <w:rsid w:val="008F3307"/>
    <w:rsid w:val="008F352F"/>
    <w:rsid w:val="008F355B"/>
    <w:rsid w:val="008F3EE9"/>
    <w:rsid w:val="008F49EF"/>
    <w:rsid w:val="008F51A2"/>
    <w:rsid w:val="008F5819"/>
    <w:rsid w:val="008F59DA"/>
    <w:rsid w:val="008F5A86"/>
    <w:rsid w:val="008F5B4B"/>
    <w:rsid w:val="008F64E5"/>
    <w:rsid w:val="008F6C48"/>
    <w:rsid w:val="008F6E02"/>
    <w:rsid w:val="008F6F75"/>
    <w:rsid w:val="008F708A"/>
    <w:rsid w:val="008F730E"/>
    <w:rsid w:val="008F7437"/>
    <w:rsid w:val="008F786F"/>
    <w:rsid w:val="008F78A1"/>
    <w:rsid w:val="008F790D"/>
    <w:rsid w:val="00900B79"/>
    <w:rsid w:val="00901A34"/>
    <w:rsid w:val="00901B0C"/>
    <w:rsid w:val="00901B65"/>
    <w:rsid w:val="009025D3"/>
    <w:rsid w:val="00902A0B"/>
    <w:rsid w:val="00902CCF"/>
    <w:rsid w:val="00903786"/>
    <w:rsid w:val="00903795"/>
    <w:rsid w:val="00903C7F"/>
    <w:rsid w:val="00903CE3"/>
    <w:rsid w:val="00903D50"/>
    <w:rsid w:val="00903DDC"/>
    <w:rsid w:val="00904070"/>
    <w:rsid w:val="009040A2"/>
    <w:rsid w:val="009044BD"/>
    <w:rsid w:val="00904513"/>
    <w:rsid w:val="009047D2"/>
    <w:rsid w:val="0090484F"/>
    <w:rsid w:val="00905050"/>
    <w:rsid w:val="0090567A"/>
    <w:rsid w:val="00905E1B"/>
    <w:rsid w:val="009060F7"/>
    <w:rsid w:val="009063A3"/>
    <w:rsid w:val="00906754"/>
    <w:rsid w:val="0090695F"/>
    <w:rsid w:val="009077EA"/>
    <w:rsid w:val="0091010A"/>
    <w:rsid w:val="0091042B"/>
    <w:rsid w:val="00910443"/>
    <w:rsid w:val="00910616"/>
    <w:rsid w:val="0091064F"/>
    <w:rsid w:val="009108C5"/>
    <w:rsid w:val="00910B3D"/>
    <w:rsid w:val="009110FB"/>
    <w:rsid w:val="009118B3"/>
    <w:rsid w:val="00911C35"/>
    <w:rsid w:val="00911E08"/>
    <w:rsid w:val="00911FE0"/>
    <w:rsid w:val="009124C1"/>
    <w:rsid w:val="009129B9"/>
    <w:rsid w:val="00912B50"/>
    <w:rsid w:val="00913202"/>
    <w:rsid w:val="009132BC"/>
    <w:rsid w:val="0091332B"/>
    <w:rsid w:val="009133B4"/>
    <w:rsid w:val="00913FD4"/>
    <w:rsid w:val="00915017"/>
    <w:rsid w:val="00915154"/>
    <w:rsid w:val="00915BFF"/>
    <w:rsid w:val="00915F3F"/>
    <w:rsid w:val="00916432"/>
    <w:rsid w:val="009164A8"/>
    <w:rsid w:val="009164ED"/>
    <w:rsid w:val="00916699"/>
    <w:rsid w:val="00916A58"/>
    <w:rsid w:val="00916C42"/>
    <w:rsid w:val="009171F0"/>
    <w:rsid w:val="009173F0"/>
    <w:rsid w:val="00917C4D"/>
    <w:rsid w:val="00920C01"/>
    <w:rsid w:val="00921777"/>
    <w:rsid w:val="00921BC2"/>
    <w:rsid w:val="00921E24"/>
    <w:rsid w:val="0092225D"/>
    <w:rsid w:val="009227B8"/>
    <w:rsid w:val="00922914"/>
    <w:rsid w:val="00922F19"/>
    <w:rsid w:val="009230A9"/>
    <w:rsid w:val="00923140"/>
    <w:rsid w:val="009234A6"/>
    <w:rsid w:val="00923A21"/>
    <w:rsid w:val="00923B42"/>
    <w:rsid w:val="00923C3D"/>
    <w:rsid w:val="0092615F"/>
    <w:rsid w:val="0092646A"/>
    <w:rsid w:val="00926823"/>
    <w:rsid w:val="00926BC9"/>
    <w:rsid w:val="00927214"/>
    <w:rsid w:val="009277E2"/>
    <w:rsid w:val="00927AFF"/>
    <w:rsid w:val="009300B0"/>
    <w:rsid w:val="00930273"/>
    <w:rsid w:val="009308BB"/>
    <w:rsid w:val="009314F7"/>
    <w:rsid w:val="0093176A"/>
    <w:rsid w:val="00931FF4"/>
    <w:rsid w:val="00932452"/>
    <w:rsid w:val="00932F87"/>
    <w:rsid w:val="00933CA7"/>
    <w:rsid w:val="00933D50"/>
    <w:rsid w:val="00933FA1"/>
    <w:rsid w:val="009344A8"/>
    <w:rsid w:val="00934A65"/>
    <w:rsid w:val="009350D9"/>
    <w:rsid w:val="00936634"/>
    <w:rsid w:val="0093679D"/>
    <w:rsid w:val="00937009"/>
    <w:rsid w:val="009373C0"/>
    <w:rsid w:val="009373C9"/>
    <w:rsid w:val="0093775F"/>
    <w:rsid w:val="0093785B"/>
    <w:rsid w:val="00937B97"/>
    <w:rsid w:val="00937DAC"/>
    <w:rsid w:val="009402C7"/>
    <w:rsid w:val="00940954"/>
    <w:rsid w:val="00940CE9"/>
    <w:rsid w:val="00940F54"/>
    <w:rsid w:val="009411C9"/>
    <w:rsid w:val="00941B19"/>
    <w:rsid w:val="00942446"/>
    <w:rsid w:val="0094324F"/>
    <w:rsid w:val="00943614"/>
    <w:rsid w:val="00943646"/>
    <w:rsid w:val="00943807"/>
    <w:rsid w:val="00944D3D"/>
    <w:rsid w:val="009450A4"/>
    <w:rsid w:val="009452D9"/>
    <w:rsid w:val="009464D4"/>
    <w:rsid w:val="00946A50"/>
    <w:rsid w:val="00946D86"/>
    <w:rsid w:val="00947499"/>
    <w:rsid w:val="00947E69"/>
    <w:rsid w:val="0095039E"/>
    <w:rsid w:val="00950AED"/>
    <w:rsid w:val="00950DE0"/>
    <w:rsid w:val="00951B6D"/>
    <w:rsid w:val="00951DFD"/>
    <w:rsid w:val="0095239B"/>
    <w:rsid w:val="00952D08"/>
    <w:rsid w:val="0095318D"/>
    <w:rsid w:val="00953A39"/>
    <w:rsid w:val="00954128"/>
    <w:rsid w:val="009541CD"/>
    <w:rsid w:val="00954930"/>
    <w:rsid w:val="00954A09"/>
    <w:rsid w:val="00954E3C"/>
    <w:rsid w:val="00954FE7"/>
    <w:rsid w:val="00955BED"/>
    <w:rsid w:val="00955C07"/>
    <w:rsid w:val="00955C96"/>
    <w:rsid w:val="00955D8A"/>
    <w:rsid w:val="00956026"/>
    <w:rsid w:val="0095620E"/>
    <w:rsid w:val="00956471"/>
    <w:rsid w:val="009566B6"/>
    <w:rsid w:val="00956757"/>
    <w:rsid w:val="00956ABD"/>
    <w:rsid w:val="00956D06"/>
    <w:rsid w:val="009573D2"/>
    <w:rsid w:val="0095764C"/>
    <w:rsid w:val="00957920"/>
    <w:rsid w:val="00957A29"/>
    <w:rsid w:val="00957D56"/>
    <w:rsid w:val="00960578"/>
    <w:rsid w:val="00962C09"/>
    <w:rsid w:val="00962CD2"/>
    <w:rsid w:val="009634C6"/>
    <w:rsid w:val="00963800"/>
    <w:rsid w:val="009638E2"/>
    <w:rsid w:val="00963F51"/>
    <w:rsid w:val="009643CC"/>
    <w:rsid w:val="00964895"/>
    <w:rsid w:val="009658CC"/>
    <w:rsid w:val="00965991"/>
    <w:rsid w:val="009667D3"/>
    <w:rsid w:val="00967344"/>
    <w:rsid w:val="00967574"/>
    <w:rsid w:val="0096777A"/>
    <w:rsid w:val="00970389"/>
    <w:rsid w:val="009706DF"/>
    <w:rsid w:val="00970E7A"/>
    <w:rsid w:val="009714C7"/>
    <w:rsid w:val="009717AD"/>
    <w:rsid w:val="00971A23"/>
    <w:rsid w:val="00971AA8"/>
    <w:rsid w:val="00971BEB"/>
    <w:rsid w:val="00971E3C"/>
    <w:rsid w:val="009725DB"/>
    <w:rsid w:val="00973B7F"/>
    <w:rsid w:val="009743DD"/>
    <w:rsid w:val="0097472E"/>
    <w:rsid w:val="00974B03"/>
    <w:rsid w:val="009753F4"/>
    <w:rsid w:val="009756F8"/>
    <w:rsid w:val="00975752"/>
    <w:rsid w:val="00975F9C"/>
    <w:rsid w:val="009764E8"/>
    <w:rsid w:val="0097681A"/>
    <w:rsid w:val="00977ACD"/>
    <w:rsid w:val="00980E33"/>
    <w:rsid w:val="00981217"/>
    <w:rsid w:val="00981B19"/>
    <w:rsid w:val="00981BC5"/>
    <w:rsid w:val="00982F62"/>
    <w:rsid w:val="00983301"/>
    <w:rsid w:val="009839D7"/>
    <w:rsid w:val="0098400A"/>
    <w:rsid w:val="00984283"/>
    <w:rsid w:val="00984290"/>
    <w:rsid w:val="00984674"/>
    <w:rsid w:val="00984C72"/>
    <w:rsid w:val="009852BC"/>
    <w:rsid w:val="009857DC"/>
    <w:rsid w:val="00985A9A"/>
    <w:rsid w:val="00985BFB"/>
    <w:rsid w:val="009868F3"/>
    <w:rsid w:val="00987D7E"/>
    <w:rsid w:val="00990377"/>
    <w:rsid w:val="009903C8"/>
    <w:rsid w:val="00990451"/>
    <w:rsid w:val="00990852"/>
    <w:rsid w:val="00990E22"/>
    <w:rsid w:val="00990F96"/>
    <w:rsid w:val="009916C6"/>
    <w:rsid w:val="00991804"/>
    <w:rsid w:val="00991B2E"/>
    <w:rsid w:val="00992517"/>
    <w:rsid w:val="00992876"/>
    <w:rsid w:val="00992A96"/>
    <w:rsid w:val="00993ABB"/>
    <w:rsid w:val="00994284"/>
    <w:rsid w:val="00994590"/>
    <w:rsid w:val="0099460F"/>
    <w:rsid w:val="00994754"/>
    <w:rsid w:val="009958F8"/>
    <w:rsid w:val="00995ACE"/>
    <w:rsid w:val="00995D00"/>
    <w:rsid w:val="009963B0"/>
    <w:rsid w:val="009967B2"/>
    <w:rsid w:val="0099732B"/>
    <w:rsid w:val="00997370"/>
    <w:rsid w:val="009A0459"/>
    <w:rsid w:val="009A0D79"/>
    <w:rsid w:val="009A0DEE"/>
    <w:rsid w:val="009A1954"/>
    <w:rsid w:val="009A2A30"/>
    <w:rsid w:val="009A2ABA"/>
    <w:rsid w:val="009A3085"/>
    <w:rsid w:val="009A37F8"/>
    <w:rsid w:val="009A3A4A"/>
    <w:rsid w:val="009A3CAC"/>
    <w:rsid w:val="009A3E31"/>
    <w:rsid w:val="009A3E75"/>
    <w:rsid w:val="009A3FB9"/>
    <w:rsid w:val="009A4868"/>
    <w:rsid w:val="009A491B"/>
    <w:rsid w:val="009A4D37"/>
    <w:rsid w:val="009A4D78"/>
    <w:rsid w:val="009A57DC"/>
    <w:rsid w:val="009A6548"/>
    <w:rsid w:val="009A6A1D"/>
    <w:rsid w:val="009A711D"/>
    <w:rsid w:val="009A72B0"/>
    <w:rsid w:val="009A74C0"/>
    <w:rsid w:val="009B00D7"/>
    <w:rsid w:val="009B035B"/>
    <w:rsid w:val="009B08C9"/>
    <w:rsid w:val="009B094B"/>
    <w:rsid w:val="009B1BCF"/>
    <w:rsid w:val="009B2D66"/>
    <w:rsid w:val="009B2D8F"/>
    <w:rsid w:val="009B33B5"/>
    <w:rsid w:val="009B35B9"/>
    <w:rsid w:val="009B3FAA"/>
    <w:rsid w:val="009B448D"/>
    <w:rsid w:val="009B4862"/>
    <w:rsid w:val="009B4D19"/>
    <w:rsid w:val="009B507B"/>
    <w:rsid w:val="009B5415"/>
    <w:rsid w:val="009B580E"/>
    <w:rsid w:val="009B5A31"/>
    <w:rsid w:val="009B5FD6"/>
    <w:rsid w:val="009B6173"/>
    <w:rsid w:val="009B6979"/>
    <w:rsid w:val="009B6A8B"/>
    <w:rsid w:val="009B73B7"/>
    <w:rsid w:val="009B7BE8"/>
    <w:rsid w:val="009B7E1E"/>
    <w:rsid w:val="009C0701"/>
    <w:rsid w:val="009C0EED"/>
    <w:rsid w:val="009C13BE"/>
    <w:rsid w:val="009C1407"/>
    <w:rsid w:val="009C1885"/>
    <w:rsid w:val="009C196C"/>
    <w:rsid w:val="009C2651"/>
    <w:rsid w:val="009C2C3A"/>
    <w:rsid w:val="009C2E61"/>
    <w:rsid w:val="009C3151"/>
    <w:rsid w:val="009C33DD"/>
    <w:rsid w:val="009C37D0"/>
    <w:rsid w:val="009C3DB0"/>
    <w:rsid w:val="009C4834"/>
    <w:rsid w:val="009C488E"/>
    <w:rsid w:val="009C4930"/>
    <w:rsid w:val="009C4B83"/>
    <w:rsid w:val="009C584F"/>
    <w:rsid w:val="009C5CEC"/>
    <w:rsid w:val="009C5ECC"/>
    <w:rsid w:val="009C626C"/>
    <w:rsid w:val="009C76C3"/>
    <w:rsid w:val="009C7B23"/>
    <w:rsid w:val="009C7DB9"/>
    <w:rsid w:val="009D0AB6"/>
    <w:rsid w:val="009D0F9B"/>
    <w:rsid w:val="009D126C"/>
    <w:rsid w:val="009D12B5"/>
    <w:rsid w:val="009D1581"/>
    <w:rsid w:val="009D1AD3"/>
    <w:rsid w:val="009D24EC"/>
    <w:rsid w:val="009D2597"/>
    <w:rsid w:val="009D2986"/>
    <w:rsid w:val="009D2FBA"/>
    <w:rsid w:val="009D36F5"/>
    <w:rsid w:val="009D3848"/>
    <w:rsid w:val="009D40A4"/>
    <w:rsid w:val="009D43B7"/>
    <w:rsid w:val="009D4C10"/>
    <w:rsid w:val="009D581D"/>
    <w:rsid w:val="009D5C0A"/>
    <w:rsid w:val="009D5E53"/>
    <w:rsid w:val="009D62F0"/>
    <w:rsid w:val="009D6DC0"/>
    <w:rsid w:val="009D72E8"/>
    <w:rsid w:val="009D7637"/>
    <w:rsid w:val="009D7F82"/>
    <w:rsid w:val="009E0692"/>
    <w:rsid w:val="009E0AEE"/>
    <w:rsid w:val="009E0E4F"/>
    <w:rsid w:val="009E1481"/>
    <w:rsid w:val="009E1B87"/>
    <w:rsid w:val="009E1EE3"/>
    <w:rsid w:val="009E2406"/>
    <w:rsid w:val="009E2EB1"/>
    <w:rsid w:val="009E3075"/>
    <w:rsid w:val="009E3AE5"/>
    <w:rsid w:val="009E406A"/>
    <w:rsid w:val="009E4248"/>
    <w:rsid w:val="009E42CC"/>
    <w:rsid w:val="009E449D"/>
    <w:rsid w:val="009E547C"/>
    <w:rsid w:val="009E59C5"/>
    <w:rsid w:val="009E5AA3"/>
    <w:rsid w:val="009E6320"/>
    <w:rsid w:val="009E6433"/>
    <w:rsid w:val="009E64AE"/>
    <w:rsid w:val="009E7192"/>
    <w:rsid w:val="009E7DE3"/>
    <w:rsid w:val="009F0048"/>
    <w:rsid w:val="009F0089"/>
    <w:rsid w:val="009F029C"/>
    <w:rsid w:val="009F02D5"/>
    <w:rsid w:val="009F04A8"/>
    <w:rsid w:val="009F08BF"/>
    <w:rsid w:val="009F0A2A"/>
    <w:rsid w:val="009F0F26"/>
    <w:rsid w:val="009F1C00"/>
    <w:rsid w:val="009F2386"/>
    <w:rsid w:val="009F257F"/>
    <w:rsid w:val="009F2882"/>
    <w:rsid w:val="009F2BE1"/>
    <w:rsid w:val="009F3181"/>
    <w:rsid w:val="009F3D41"/>
    <w:rsid w:val="009F4F37"/>
    <w:rsid w:val="009F52A6"/>
    <w:rsid w:val="009F558F"/>
    <w:rsid w:val="009F55C1"/>
    <w:rsid w:val="009F55E9"/>
    <w:rsid w:val="009F5742"/>
    <w:rsid w:val="009F5EA1"/>
    <w:rsid w:val="009F61AE"/>
    <w:rsid w:val="009F634A"/>
    <w:rsid w:val="009F6626"/>
    <w:rsid w:val="009F694B"/>
    <w:rsid w:val="009F6B8E"/>
    <w:rsid w:val="009F7160"/>
    <w:rsid w:val="009F7F7E"/>
    <w:rsid w:val="009F7F95"/>
    <w:rsid w:val="00A00A9C"/>
    <w:rsid w:val="00A0106E"/>
    <w:rsid w:val="00A0159D"/>
    <w:rsid w:val="00A0216F"/>
    <w:rsid w:val="00A0222D"/>
    <w:rsid w:val="00A022F2"/>
    <w:rsid w:val="00A02734"/>
    <w:rsid w:val="00A02E71"/>
    <w:rsid w:val="00A03510"/>
    <w:rsid w:val="00A03544"/>
    <w:rsid w:val="00A03A1A"/>
    <w:rsid w:val="00A045C4"/>
    <w:rsid w:val="00A045FA"/>
    <w:rsid w:val="00A065FE"/>
    <w:rsid w:val="00A0697D"/>
    <w:rsid w:val="00A06C9B"/>
    <w:rsid w:val="00A06D0C"/>
    <w:rsid w:val="00A0702D"/>
    <w:rsid w:val="00A07CBD"/>
    <w:rsid w:val="00A100AE"/>
    <w:rsid w:val="00A10734"/>
    <w:rsid w:val="00A10F53"/>
    <w:rsid w:val="00A11861"/>
    <w:rsid w:val="00A122C2"/>
    <w:rsid w:val="00A122FD"/>
    <w:rsid w:val="00A1300A"/>
    <w:rsid w:val="00A130C2"/>
    <w:rsid w:val="00A130FA"/>
    <w:rsid w:val="00A1321D"/>
    <w:rsid w:val="00A13714"/>
    <w:rsid w:val="00A13C9D"/>
    <w:rsid w:val="00A1435E"/>
    <w:rsid w:val="00A14E26"/>
    <w:rsid w:val="00A15548"/>
    <w:rsid w:val="00A15A65"/>
    <w:rsid w:val="00A15BCD"/>
    <w:rsid w:val="00A163A7"/>
    <w:rsid w:val="00A1696E"/>
    <w:rsid w:val="00A1725A"/>
    <w:rsid w:val="00A17987"/>
    <w:rsid w:val="00A20334"/>
    <w:rsid w:val="00A20616"/>
    <w:rsid w:val="00A20A7E"/>
    <w:rsid w:val="00A21A44"/>
    <w:rsid w:val="00A22185"/>
    <w:rsid w:val="00A2228B"/>
    <w:rsid w:val="00A2386F"/>
    <w:rsid w:val="00A249DE"/>
    <w:rsid w:val="00A24B91"/>
    <w:rsid w:val="00A2549D"/>
    <w:rsid w:val="00A25BF2"/>
    <w:rsid w:val="00A25FC5"/>
    <w:rsid w:val="00A25FDE"/>
    <w:rsid w:val="00A26719"/>
    <w:rsid w:val="00A26C1D"/>
    <w:rsid w:val="00A27275"/>
    <w:rsid w:val="00A2765B"/>
    <w:rsid w:val="00A3015E"/>
    <w:rsid w:val="00A302E0"/>
    <w:rsid w:val="00A30589"/>
    <w:rsid w:val="00A30644"/>
    <w:rsid w:val="00A3119F"/>
    <w:rsid w:val="00A3151E"/>
    <w:rsid w:val="00A31857"/>
    <w:rsid w:val="00A321C3"/>
    <w:rsid w:val="00A32205"/>
    <w:rsid w:val="00A3286B"/>
    <w:rsid w:val="00A33003"/>
    <w:rsid w:val="00A33155"/>
    <w:rsid w:val="00A332B4"/>
    <w:rsid w:val="00A335EE"/>
    <w:rsid w:val="00A336B8"/>
    <w:rsid w:val="00A34175"/>
    <w:rsid w:val="00A3421B"/>
    <w:rsid w:val="00A3486D"/>
    <w:rsid w:val="00A34C55"/>
    <w:rsid w:val="00A35551"/>
    <w:rsid w:val="00A3573A"/>
    <w:rsid w:val="00A35D8A"/>
    <w:rsid w:val="00A36430"/>
    <w:rsid w:val="00A367C2"/>
    <w:rsid w:val="00A36944"/>
    <w:rsid w:val="00A36FFA"/>
    <w:rsid w:val="00A37657"/>
    <w:rsid w:val="00A37BBF"/>
    <w:rsid w:val="00A400FC"/>
    <w:rsid w:val="00A40C53"/>
    <w:rsid w:val="00A40FA6"/>
    <w:rsid w:val="00A410AC"/>
    <w:rsid w:val="00A41123"/>
    <w:rsid w:val="00A41C66"/>
    <w:rsid w:val="00A42378"/>
    <w:rsid w:val="00A425C9"/>
    <w:rsid w:val="00A42E7C"/>
    <w:rsid w:val="00A42EE9"/>
    <w:rsid w:val="00A43462"/>
    <w:rsid w:val="00A43C47"/>
    <w:rsid w:val="00A43E00"/>
    <w:rsid w:val="00A43E9B"/>
    <w:rsid w:val="00A4435E"/>
    <w:rsid w:val="00A4457E"/>
    <w:rsid w:val="00A44993"/>
    <w:rsid w:val="00A44AA5"/>
    <w:rsid w:val="00A44B56"/>
    <w:rsid w:val="00A44F3B"/>
    <w:rsid w:val="00A454B9"/>
    <w:rsid w:val="00A45778"/>
    <w:rsid w:val="00A45E3D"/>
    <w:rsid w:val="00A46291"/>
    <w:rsid w:val="00A46A22"/>
    <w:rsid w:val="00A46DBC"/>
    <w:rsid w:val="00A478EE"/>
    <w:rsid w:val="00A47AD5"/>
    <w:rsid w:val="00A5003B"/>
    <w:rsid w:val="00A50326"/>
    <w:rsid w:val="00A5043E"/>
    <w:rsid w:val="00A50877"/>
    <w:rsid w:val="00A5093E"/>
    <w:rsid w:val="00A50DAB"/>
    <w:rsid w:val="00A50F53"/>
    <w:rsid w:val="00A50FA3"/>
    <w:rsid w:val="00A51410"/>
    <w:rsid w:val="00A5144E"/>
    <w:rsid w:val="00A51606"/>
    <w:rsid w:val="00A51C1A"/>
    <w:rsid w:val="00A51C6D"/>
    <w:rsid w:val="00A51D74"/>
    <w:rsid w:val="00A51FED"/>
    <w:rsid w:val="00A521D7"/>
    <w:rsid w:val="00A52566"/>
    <w:rsid w:val="00A5278D"/>
    <w:rsid w:val="00A527D0"/>
    <w:rsid w:val="00A530E9"/>
    <w:rsid w:val="00A5343B"/>
    <w:rsid w:val="00A5494C"/>
    <w:rsid w:val="00A5495A"/>
    <w:rsid w:val="00A54C02"/>
    <w:rsid w:val="00A55116"/>
    <w:rsid w:val="00A5588A"/>
    <w:rsid w:val="00A55B39"/>
    <w:rsid w:val="00A55C39"/>
    <w:rsid w:val="00A57BE8"/>
    <w:rsid w:val="00A57FE6"/>
    <w:rsid w:val="00A60140"/>
    <w:rsid w:val="00A60DDD"/>
    <w:rsid w:val="00A61290"/>
    <w:rsid w:val="00A61D6C"/>
    <w:rsid w:val="00A63217"/>
    <w:rsid w:val="00A641AD"/>
    <w:rsid w:val="00A641CB"/>
    <w:rsid w:val="00A64A5C"/>
    <w:rsid w:val="00A64BF4"/>
    <w:rsid w:val="00A6513C"/>
    <w:rsid w:val="00A654A9"/>
    <w:rsid w:val="00A65D0A"/>
    <w:rsid w:val="00A66011"/>
    <w:rsid w:val="00A66529"/>
    <w:rsid w:val="00A66D66"/>
    <w:rsid w:val="00A66E31"/>
    <w:rsid w:val="00A679DE"/>
    <w:rsid w:val="00A67A42"/>
    <w:rsid w:val="00A67A76"/>
    <w:rsid w:val="00A67A83"/>
    <w:rsid w:val="00A701F2"/>
    <w:rsid w:val="00A70DEE"/>
    <w:rsid w:val="00A70F54"/>
    <w:rsid w:val="00A7110F"/>
    <w:rsid w:val="00A713D3"/>
    <w:rsid w:val="00A714AD"/>
    <w:rsid w:val="00A7174B"/>
    <w:rsid w:val="00A717E0"/>
    <w:rsid w:val="00A71FCB"/>
    <w:rsid w:val="00A725C3"/>
    <w:rsid w:val="00A72A58"/>
    <w:rsid w:val="00A72C3B"/>
    <w:rsid w:val="00A72D52"/>
    <w:rsid w:val="00A73264"/>
    <w:rsid w:val="00A73420"/>
    <w:rsid w:val="00A73B85"/>
    <w:rsid w:val="00A73F00"/>
    <w:rsid w:val="00A7497A"/>
    <w:rsid w:val="00A74C11"/>
    <w:rsid w:val="00A74F60"/>
    <w:rsid w:val="00A75351"/>
    <w:rsid w:val="00A76044"/>
    <w:rsid w:val="00A76599"/>
    <w:rsid w:val="00A766CF"/>
    <w:rsid w:val="00A76D3C"/>
    <w:rsid w:val="00A77085"/>
    <w:rsid w:val="00A77766"/>
    <w:rsid w:val="00A77A22"/>
    <w:rsid w:val="00A80879"/>
    <w:rsid w:val="00A80DDD"/>
    <w:rsid w:val="00A80E86"/>
    <w:rsid w:val="00A811F4"/>
    <w:rsid w:val="00A8126F"/>
    <w:rsid w:val="00A81425"/>
    <w:rsid w:val="00A818E0"/>
    <w:rsid w:val="00A81C1E"/>
    <w:rsid w:val="00A81E63"/>
    <w:rsid w:val="00A82243"/>
    <w:rsid w:val="00A825B2"/>
    <w:rsid w:val="00A82793"/>
    <w:rsid w:val="00A83305"/>
    <w:rsid w:val="00A83EBC"/>
    <w:rsid w:val="00A855C1"/>
    <w:rsid w:val="00A856ED"/>
    <w:rsid w:val="00A857A5"/>
    <w:rsid w:val="00A85CBD"/>
    <w:rsid w:val="00A85D2E"/>
    <w:rsid w:val="00A861C0"/>
    <w:rsid w:val="00A8621A"/>
    <w:rsid w:val="00A8669B"/>
    <w:rsid w:val="00A868BE"/>
    <w:rsid w:val="00A868DE"/>
    <w:rsid w:val="00A86A7A"/>
    <w:rsid w:val="00A870F1"/>
    <w:rsid w:val="00A8736A"/>
    <w:rsid w:val="00A8784A"/>
    <w:rsid w:val="00A90167"/>
    <w:rsid w:val="00A9030B"/>
    <w:rsid w:val="00A904A2"/>
    <w:rsid w:val="00A90534"/>
    <w:rsid w:val="00A90594"/>
    <w:rsid w:val="00A9096C"/>
    <w:rsid w:val="00A909D6"/>
    <w:rsid w:val="00A90F66"/>
    <w:rsid w:val="00A91477"/>
    <w:rsid w:val="00A91521"/>
    <w:rsid w:val="00A9167E"/>
    <w:rsid w:val="00A91894"/>
    <w:rsid w:val="00A9189C"/>
    <w:rsid w:val="00A91C56"/>
    <w:rsid w:val="00A92318"/>
    <w:rsid w:val="00A9235C"/>
    <w:rsid w:val="00A9283D"/>
    <w:rsid w:val="00A92DF5"/>
    <w:rsid w:val="00A93B90"/>
    <w:rsid w:val="00A93F89"/>
    <w:rsid w:val="00A94494"/>
    <w:rsid w:val="00A94560"/>
    <w:rsid w:val="00A94DBD"/>
    <w:rsid w:val="00A951B5"/>
    <w:rsid w:val="00A95E8E"/>
    <w:rsid w:val="00A96146"/>
    <w:rsid w:val="00A9668B"/>
    <w:rsid w:val="00A967E1"/>
    <w:rsid w:val="00A96B68"/>
    <w:rsid w:val="00A96C2F"/>
    <w:rsid w:val="00A96D7C"/>
    <w:rsid w:val="00A97674"/>
    <w:rsid w:val="00AA01DF"/>
    <w:rsid w:val="00AA03BB"/>
    <w:rsid w:val="00AA058E"/>
    <w:rsid w:val="00AA07F9"/>
    <w:rsid w:val="00AA0F09"/>
    <w:rsid w:val="00AA1000"/>
    <w:rsid w:val="00AA127B"/>
    <w:rsid w:val="00AA15A5"/>
    <w:rsid w:val="00AA1B1B"/>
    <w:rsid w:val="00AA1DFD"/>
    <w:rsid w:val="00AA1F2C"/>
    <w:rsid w:val="00AA220F"/>
    <w:rsid w:val="00AA2349"/>
    <w:rsid w:val="00AA26FC"/>
    <w:rsid w:val="00AA2B80"/>
    <w:rsid w:val="00AA2BA0"/>
    <w:rsid w:val="00AA2DDD"/>
    <w:rsid w:val="00AA36A9"/>
    <w:rsid w:val="00AA386E"/>
    <w:rsid w:val="00AA39ED"/>
    <w:rsid w:val="00AA3A97"/>
    <w:rsid w:val="00AA4882"/>
    <w:rsid w:val="00AA4980"/>
    <w:rsid w:val="00AA4DA6"/>
    <w:rsid w:val="00AA5001"/>
    <w:rsid w:val="00AA5152"/>
    <w:rsid w:val="00AA5DF4"/>
    <w:rsid w:val="00AA62B0"/>
    <w:rsid w:val="00AA6326"/>
    <w:rsid w:val="00AA6475"/>
    <w:rsid w:val="00AA6989"/>
    <w:rsid w:val="00AA7197"/>
    <w:rsid w:val="00AA73D3"/>
    <w:rsid w:val="00AA7736"/>
    <w:rsid w:val="00AA7D75"/>
    <w:rsid w:val="00AA7D87"/>
    <w:rsid w:val="00AB0049"/>
    <w:rsid w:val="00AB031D"/>
    <w:rsid w:val="00AB050A"/>
    <w:rsid w:val="00AB1052"/>
    <w:rsid w:val="00AB105E"/>
    <w:rsid w:val="00AB14A5"/>
    <w:rsid w:val="00AB1B6F"/>
    <w:rsid w:val="00AB1CA2"/>
    <w:rsid w:val="00AB1EF7"/>
    <w:rsid w:val="00AB21F4"/>
    <w:rsid w:val="00AB3015"/>
    <w:rsid w:val="00AB31B8"/>
    <w:rsid w:val="00AB3795"/>
    <w:rsid w:val="00AB4556"/>
    <w:rsid w:val="00AB4738"/>
    <w:rsid w:val="00AB4740"/>
    <w:rsid w:val="00AB546D"/>
    <w:rsid w:val="00AB555D"/>
    <w:rsid w:val="00AB609A"/>
    <w:rsid w:val="00AB69B8"/>
    <w:rsid w:val="00AB7354"/>
    <w:rsid w:val="00AB7691"/>
    <w:rsid w:val="00AB78B6"/>
    <w:rsid w:val="00AB7AC0"/>
    <w:rsid w:val="00AB7C1E"/>
    <w:rsid w:val="00AC0144"/>
    <w:rsid w:val="00AC02F4"/>
    <w:rsid w:val="00AC05DB"/>
    <w:rsid w:val="00AC0992"/>
    <w:rsid w:val="00AC09C4"/>
    <w:rsid w:val="00AC0B3A"/>
    <w:rsid w:val="00AC0C80"/>
    <w:rsid w:val="00AC0D2E"/>
    <w:rsid w:val="00AC0DF0"/>
    <w:rsid w:val="00AC179C"/>
    <w:rsid w:val="00AC2F74"/>
    <w:rsid w:val="00AC310D"/>
    <w:rsid w:val="00AC3C4A"/>
    <w:rsid w:val="00AC479E"/>
    <w:rsid w:val="00AC4CDA"/>
    <w:rsid w:val="00AC4E3B"/>
    <w:rsid w:val="00AC4E7D"/>
    <w:rsid w:val="00AC5E4D"/>
    <w:rsid w:val="00AC61C2"/>
    <w:rsid w:val="00AC6B9F"/>
    <w:rsid w:val="00AC782C"/>
    <w:rsid w:val="00AC7AE6"/>
    <w:rsid w:val="00AC7B3D"/>
    <w:rsid w:val="00AD01D4"/>
    <w:rsid w:val="00AD0900"/>
    <w:rsid w:val="00AD0AB1"/>
    <w:rsid w:val="00AD0EA6"/>
    <w:rsid w:val="00AD1337"/>
    <w:rsid w:val="00AD156C"/>
    <w:rsid w:val="00AD1AFE"/>
    <w:rsid w:val="00AD24F5"/>
    <w:rsid w:val="00AD265D"/>
    <w:rsid w:val="00AD27D4"/>
    <w:rsid w:val="00AD280C"/>
    <w:rsid w:val="00AD47EF"/>
    <w:rsid w:val="00AD487E"/>
    <w:rsid w:val="00AD48F2"/>
    <w:rsid w:val="00AD4C47"/>
    <w:rsid w:val="00AD4CFC"/>
    <w:rsid w:val="00AD4E93"/>
    <w:rsid w:val="00AD5337"/>
    <w:rsid w:val="00AD53AB"/>
    <w:rsid w:val="00AD555C"/>
    <w:rsid w:val="00AD5922"/>
    <w:rsid w:val="00AD5EAA"/>
    <w:rsid w:val="00AD5EFC"/>
    <w:rsid w:val="00AD614A"/>
    <w:rsid w:val="00AD67B9"/>
    <w:rsid w:val="00AD6BCE"/>
    <w:rsid w:val="00AD70DA"/>
    <w:rsid w:val="00AE0062"/>
    <w:rsid w:val="00AE05EE"/>
    <w:rsid w:val="00AE07F1"/>
    <w:rsid w:val="00AE0D5F"/>
    <w:rsid w:val="00AE0EF5"/>
    <w:rsid w:val="00AE1203"/>
    <w:rsid w:val="00AE1795"/>
    <w:rsid w:val="00AE17F8"/>
    <w:rsid w:val="00AE27FC"/>
    <w:rsid w:val="00AE2B5F"/>
    <w:rsid w:val="00AE327A"/>
    <w:rsid w:val="00AE32DD"/>
    <w:rsid w:val="00AE36C1"/>
    <w:rsid w:val="00AE38AF"/>
    <w:rsid w:val="00AE412F"/>
    <w:rsid w:val="00AE5076"/>
    <w:rsid w:val="00AE517F"/>
    <w:rsid w:val="00AE52E2"/>
    <w:rsid w:val="00AE579D"/>
    <w:rsid w:val="00AE5AAF"/>
    <w:rsid w:val="00AE607D"/>
    <w:rsid w:val="00AE6352"/>
    <w:rsid w:val="00AE677F"/>
    <w:rsid w:val="00AE6CFC"/>
    <w:rsid w:val="00AE719B"/>
    <w:rsid w:val="00AE7B51"/>
    <w:rsid w:val="00AE7F0A"/>
    <w:rsid w:val="00AF05D0"/>
    <w:rsid w:val="00AF0627"/>
    <w:rsid w:val="00AF07D6"/>
    <w:rsid w:val="00AF1549"/>
    <w:rsid w:val="00AF2989"/>
    <w:rsid w:val="00AF2C37"/>
    <w:rsid w:val="00AF3026"/>
    <w:rsid w:val="00AF3D6D"/>
    <w:rsid w:val="00AF416D"/>
    <w:rsid w:val="00AF42C0"/>
    <w:rsid w:val="00AF480A"/>
    <w:rsid w:val="00AF4C24"/>
    <w:rsid w:val="00AF5B2A"/>
    <w:rsid w:val="00AF6766"/>
    <w:rsid w:val="00AF6971"/>
    <w:rsid w:val="00AF6FD2"/>
    <w:rsid w:val="00AF7121"/>
    <w:rsid w:val="00AF796A"/>
    <w:rsid w:val="00B00054"/>
    <w:rsid w:val="00B00ACA"/>
    <w:rsid w:val="00B00F9C"/>
    <w:rsid w:val="00B011CC"/>
    <w:rsid w:val="00B01627"/>
    <w:rsid w:val="00B02819"/>
    <w:rsid w:val="00B02ACE"/>
    <w:rsid w:val="00B035D6"/>
    <w:rsid w:val="00B0368B"/>
    <w:rsid w:val="00B037FC"/>
    <w:rsid w:val="00B042D3"/>
    <w:rsid w:val="00B05A3E"/>
    <w:rsid w:val="00B05E7C"/>
    <w:rsid w:val="00B0678D"/>
    <w:rsid w:val="00B06A8D"/>
    <w:rsid w:val="00B06CDB"/>
    <w:rsid w:val="00B071C0"/>
    <w:rsid w:val="00B0745F"/>
    <w:rsid w:val="00B07D4A"/>
    <w:rsid w:val="00B07D70"/>
    <w:rsid w:val="00B10A14"/>
    <w:rsid w:val="00B10DAD"/>
    <w:rsid w:val="00B1143A"/>
    <w:rsid w:val="00B11E40"/>
    <w:rsid w:val="00B127CF"/>
    <w:rsid w:val="00B12E78"/>
    <w:rsid w:val="00B13066"/>
    <w:rsid w:val="00B13840"/>
    <w:rsid w:val="00B13ABD"/>
    <w:rsid w:val="00B13DB3"/>
    <w:rsid w:val="00B13E9D"/>
    <w:rsid w:val="00B1453B"/>
    <w:rsid w:val="00B14726"/>
    <w:rsid w:val="00B14D51"/>
    <w:rsid w:val="00B15325"/>
    <w:rsid w:val="00B1539C"/>
    <w:rsid w:val="00B1547A"/>
    <w:rsid w:val="00B154A3"/>
    <w:rsid w:val="00B15693"/>
    <w:rsid w:val="00B1569A"/>
    <w:rsid w:val="00B15726"/>
    <w:rsid w:val="00B158BC"/>
    <w:rsid w:val="00B15FBE"/>
    <w:rsid w:val="00B16B6C"/>
    <w:rsid w:val="00B16F15"/>
    <w:rsid w:val="00B16F90"/>
    <w:rsid w:val="00B16F95"/>
    <w:rsid w:val="00B17124"/>
    <w:rsid w:val="00B17647"/>
    <w:rsid w:val="00B178B5"/>
    <w:rsid w:val="00B17A77"/>
    <w:rsid w:val="00B202C5"/>
    <w:rsid w:val="00B206B7"/>
    <w:rsid w:val="00B20AA6"/>
    <w:rsid w:val="00B22BB6"/>
    <w:rsid w:val="00B22C93"/>
    <w:rsid w:val="00B23104"/>
    <w:rsid w:val="00B236A3"/>
    <w:rsid w:val="00B23DCA"/>
    <w:rsid w:val="00B240FA"/>
    <w:rsid w:val="00B24A45"/>
    <w:rsid w:val="00B24B05"/>
    <w:rsid w:val="00B24C40"/>
    <w:rsid w:val="00B24EB1"/>
    <w:rsid w:val="00B24F87"/>
    <w:rsid w:val="00B256A8"/>
    <w:rsid w:val="00B25704"/>
    <w:rsid w:val="00B25974"/>
    <w:rsid w:val="00B26196"/>
    <w:rsid w:val="00B26675"/>
    <w:rsid w:val="00B26C37"/>
    <w:rsid w:val="00B26C63"/>
    <w:rsid w:val="00B26FDF"/>
    <w:rsid w:val="00B274BE"/>
    <w:rsid w:val="00B276A1"/>
    <w:rsid w:val="00B2782E"/>
    <w:rsid w:val="00B2789F"/>
    <w:rsid w:val="00B27A89"/>
    <w:rsid w:val="00B27C04"/>
    <w:rsid w:val="00B3017F"/>
    <w:rsid w:val="00B30D5B"/>
    <w:rsid w:val="00B30FC3"/>
    <w:rsid w:val="00B31031"/>
    <w:rsid w:val="00B311E8"/>
    <w:rsid w:val="00B31C83"/>
    <w:rsid w:val="00B31CDB"/>
    <w:rsid w:val="00B32632"/>
    <w:rsid w:val="00B32644"/>
    <w:rsid w:val="00B32DA8"/>
    <w:rsid w:val="00B337FC"/>
    <w:rsid w:val="00B33B80"/>
    <w:rsid w:val="00B342D7"/>
    <w:rsid w:val="00B34901"/>
    <w:rsid w:val="00B34BA1"/>
    <w:rsid w:val="00B35479"/>
    <w:rsid w:val="00B35800"/>
    <w:rsid w:val="00B358BD"/>
    <w:rsid w:val="00B35CCF"/>
    <w:rsid w:val="00B36035"/>
    <w:rsid w:val="00B36293"/>
    <w:rsid w:val="00B371EE"/>
    <w:rsid w:val="00B37386"/>
    <w:rsid w:val="00B378D6"/>
    <w:rsid w:val="00B404A5"/>
    <w:rsid w:val="00B40BD9"/>
    <w:rsid w:val="00B40DFD"/>
    <w:rsid w:val="00B41089"/>
    <w:rsid w:val="00B42769"/>
    <w:rsid w:val="00B42DFE"/>
    <w:rsid w:val="00B43AC1"/>
    <w:rsid w:val="00B44333"/>
    <w:rsid w:val="00B44539"/>
    <w:rsid w:val="00B4484F"/>
    <w:rsid w:val="00B44DCC"/>
    <w:rsid w:val="00B44E2A"/>
    <w:rsid w:val="00B44E61"/>
    <w:rsid w:val="00B457A8"/>
    <w:rsid w:val="00B45911"/>
    <w:rsid w:val="00B46F36"/>
    <w:rsid w:val="00B4736E"/>
    <w:rsid w:val="00B4738F"/>
    <w:rsid w:val="00B479A7"/>
    <w:rsid w:val="00B47DB7"/>
    <w:rsid w:val="00B50105"/>
    <w:rsid w:val="00B50134"/>
    <w:rsid w:val="00B5083B"/>
    <w:rsid w:val="00B512C8"/>
    <w:rsid w:val="00B52331"/>
    <w:rsid w:val="00B52366"/>
    <w:rsid w:val="00B526FE"/>
    <w:rsid w:val="00B5295B"/>
    <w:rsid w:val="00B53AF8"/>
    <w:rsid w:val="00B54033"/>
    <w:rsid w:val="00B54089"/>
    <w:rsid w:val="00B54517"/>
    <w:rsid w:val="00B54590"/>
    <w:rsid w:val="00B54703"/>
    <w:rsid w:val="00B54B3C"/>
    <w:rsid w:val="00B55255"/>
    <w:rsid w:val="00B559C9"/>
    <w:rsid w:val="00B55CD6"/>
    <w:rsid w:val="00B55D29"/>
    <w:rsid w:val="00B56582"/>
    <w:rsid w:val="00B5681D"/>
    <w:rsid w:val="00B5715A"/>
    <w:rsid w:val="00B6026B"/>
    <w:rsid w:val="00B60630"/>
    <w:rsid w:val="00B6083E"/>
    <w:rsid w:val="00B60DC6"/>
    <w:rsid w:val="00B61196"/>
    <w:rsid w:val="00B61460"/>
    <w:rsid w:val="00B61E34"/>
    <w:rsid w:val="00B61F16"/>
    <w:rsid w:val="00B6292B"/>
    <w:rsid w:val="00B62DE8"/>
    <w:rsid w:val="00B6305B"/>
    <w:rsid w:val="00B6310E"/>
    <w:rsid w:val="00B6324D"/>
    <w:rsid w:val="00B63566"/>
    <w:rsid w:val="00B63773"/>
    <w:rsid w:val="00B6408C"/>
    <w:rsid w:val="00B64297"/>
    <w:rsid w:val="00B642B7"/>
    <w:rsid w:val="00B64727"/>
    <w:rsid w:val="00B64940"/>
    <w:rsid w:val="00B65123"/>
    <w:rsid w:val="00B651D5"/>
    <w:rsid w:val="00B656A2"/>
    <w:rsid w:val="00B65BED"/>
    <w:rsid w:val="00B66A27"/>
    <w:rsid w:val="00B66E64"/>
    <w:rsid w:val="00B67243"/>
    <w:rsid w:val="00B67591"/>
    <w:rsid w:val="00B67B93"/>
    <w:rsid w:val="00B67E89"/>
    <w:rsid w:val="00B67EB7"/>
    <w:rsid w:val="00B70329"/>
    <w:rsid w:val="00B70D0A"/>
    <w:rsid w:val="00B711A4"/>
    <w:rsid w:val="00B71A1D"/>
    <w:rsid w:val="00B71A5A"/>
    <w:rsid w:val="00B71A8E"/>
    <w:rsid w:val="00B72C55"/>
    <w:rsid w:val="00B72C5A"/>
    <w:rsid w:val="00B72D01"/>
    <w:rsid w:val="00B72F21"/>
    <w:rsid w:val="00B7358E"/>
    <w:rsid w:val="00B74A35"/>
    <w:rsid w:val="00B75218"/>
    <w:rsid w:val="00B7564F"/>
    <w:rsid w:val="00B7582F"/>
    <w:rsid w:val="00B76391"/>
    <w:rsid w:val="00B76817"/>
    <w:rsid w:val="00B769E3"/>
    <w:rsid w:val="00B76B3F"/>
    <w:rsid w:val="00B76BCB"/>
    <w:rsid w:val="00B77120"/>
    <w:rsid w:val="00B77300"/>
    <w:rsid w:val="00B77DBF"/>
    <w:rsid w:val="00B80D7D"/>
    <w:rsid w:val="00B819AE"/>
    <w:rsid w:val="00B81F0F"/>
    <w:rsid w:val="00B828D5"/>
    <w:rsid w:val="00B82983"/>
    <w:rsid w:val="00B82D54"/>
    <w:rsid w:val="00B82E63"/>
    <w:rsid w:val="00B82F6E"/>
    <w:rsid w:val="00B837A5"/>
    <w:rsid w:val="00B83833"/>
    <w:rsid w:val="00B83957"/>
    <w:rsid w:val="00B84313"/>
    <w:rsid w:val="00B8468B"/>
    <w:rsid w:val="00B846F8"/>
    <w:rsid w:val="00B84895"/>
    <w:rsid w:val="00B84973"/>
    <w:rsid w:val="00B85998"/>
    <w:rsid w:val="00B85BDC"/>
    <w:rsid w:val="00B8618C"/>
    <w:rsid w:val="00B90BF8"/>
    <w:rsid w:val="00B90C01"/>
    <w:rsid w:val="00B90CEE"/>
    <w:rsid w:val="00B90DF5"/>
    <w:rsid w:val="00B90F1E"/>
    <w:rsid w:val="00B91796"/>
    <w:rsid w:val="00B91989"/>
    <w:rsid w:val="00B91BB3"/>
    <w:rsid w:val="00B92325"/>
    <w:rsid w:val="00B923ED"/>
    <w:rsid w:val="00B932AD"/>
    <w:rsid w:val="00B9384D"/>
    <w:rsid w:val="00B9387E"/>
    <w:rsid w:val="00B94827"/>
    <w:rsid w:val="00B94DF2"/>
    <w:rsid w:val="00B94F45"/>
    <w:rsid w:val="00B953FF"/>
    <w:rsid w:val="00B9582B"/>
    <w:rsid w:val="00B95A22"/>
    <w:rsid w:val="00B95E63"/>
    <w:rsid w:val="00B95E98"/>
    <w:rsid w:val="00B95F8F"/>
    <w:rsid w:val="00B9673B"/>
    <w:rsid w:val="00B96810"/>
    <w:rsid w:val="00B96B2D"/>
    <w:rsid w:val="00B96B75"/>
    <w:rsid w:val="00B96D02"/>
    <w:rsid w:val="00B96E33"/>
    <w:rsid w:val="00B973DD"/>
    <w:rsid w:val="00B977AB"/>
    <w:rsid w:val="00B97BA1"/>
    <w:rsid w:val="00BA033B"/>
    <w:rsid w:val="00BA0771"/>
    <w:rsid w:val="00BA1D30"/>
    <w:rsid w:val="00BA1D69"/>
    <w:rsid w:val="00BA1DAA"/>
    <w:rsid w:val="00BA20C5"/>
    <w:rsid w:val="00BA2D8A"/>
    <w:rsid w:val="00BA3B89"/>
    <w:rsid w:val="00BA3EE1"/>
    <w:rsid w:val="00BA51BA"/>
    <w:rsid w:val="00BA5252"/>
    <w:rsid w:val="00BA54D9"/>
    <w:rsid w:val="00BA58DD"/>
    <w:rsid w:val="00BA5B0F"/>
    <w:rsid w:val="00BA5F36"/>
    <w:rsid w:val="00BA6305"/>
    <w:rsid w:val="00BA6E43"/>
    <w:rsid w:val="00BA6E8A"/>
    <w:rsid w:val="00BA71D3"/>
    <w:rsid w:val="00BA7857"/>
    <w:rsid w:val="00BA7AF8"/>
    <w:rsid w:val="00BA7B58"/>
    <w:rsid w:val="00BB00B8"/>
    <w:rsid w:val="00BB0572"/>
    <w:rsid w:val="00BB0B98"/>
    <w:rsid w:val="00BB1159"/>
    <w:rsid w:val="00BB12D4"/>
    <w:rsid w:val="00BB1447"/>
    <w:rsid w:val="00BB1A5E"/>
    <w:rsid w:val="00BB1DB9"/>
    <w:rsid w:val="00BB24AA"/>
    <w:rsid w:val="00BB280A"/>
    <w:rsid w:val="00BB2BEA"/>
    <w:rsid w:val="00BB2DE1"/>
    <w:rsid w:val="00BB3A45"/>
    <w:rsid w:val="00BB4281"/>
    <w:rsid w:val="00BB45C9"/>
    <w:rsid w:val="00BB4F59"/>
    <w:rsid w:val="00BB5030"/>
    <w:rsid w:val="00BB64CE"/>
    <w:rsid w:val="00BB6BB1"/>
    <w:rsid w:val="00BB6F76"/>
    <w:rsid w:val="00BB77AE"/>
    <w:rsid w:val="00BB78CC"/>
    <w:rsid w:val="00BB79CA"/>
    <w:rsid w:val="00BC032B"/>
    <w:rsid w:val="00BC0637"/>
    <w:rsid w:val="00BC0815"/>
    <w:rsid w:val="00BC0DDC"/>
    <w:rsid w:val="00BC16D3"/>
    <w:rsid w:val="00BC1D67"/>
    <w:rsid w:val="00BC2397"/>
    <w:rsid w:val="00BC29E4"/>
    <w:rsid w:val="00BC2EF8"/>
    <w:rsid w:val="00BC3117"/>
    <w:rsid w:val="00BC31A1"/>
    <w:rsid w:val="00BC3325"/>
    <w:rsid w:val="00BC334C"/>
    <w:rsid w:val="00BC3A05"/>
    <w:rsid w:val="00BC3ED3"/>
    <w:rsid w:val="00BC3FCE"/>
    <w:rsid w:val="00BC423D"/>
    <w:rsid w:val="00BC43AE"/>
    <w:rsid w:val="00BC47AE"/>
    <w:rsid w:val="00BC4BFC"/>
    <w:rsid w:val="00BC4D1F"/>
    <w:rsid w:val="00BC4F3A"/>
    <w:rsid w:val="00BC5BED"/>
    <w:rsid w:val="00BC5F12"/>
    <w:rsid w:val="00BC67A5"/>
    <w:rsid w:val="00BC6914"/>
    <w:rsid w:val="00BC6BB5"/>
    <w:rsid w:val="00BC6FDB"/>
    <w:rsid w:val="00BC7814"/>
    <w:rsid w:val="00BD0547"/>
    <w:rsid w:val="00BD10EA"/>
    <w:rsid w:val="00BD12FA"/>
    <w:rsid w:val="00BD1D56"/>
    <w:rsid w:val="00BD1EA5"/>
    <w:rsid w:val="00BD24E0"/>
    <w:rsid w:val="00BD253B"/>
    <w:rsid w:val="00BD27E0"/>
    <w:rsid w:val="00BD2EA1"/>
    <w:rsid w:val="00BD3372"/>
    <w:rsid w:val="00BD3F17"/>
    <w:rsid w:val="00BD4715"/>
    <w:rsid w:val="00BD4873"/>
    <w:rsid w:val="00BD4D9A"/>
    <w:rsid w:val="00BD50E0"/>
    <w:rsid w:val="00BD5234"/>
    <w:rsid w:val="00BD53AD"/>
    <w:rsid w:val="00BD5420"/>
    <w:rsid w:val="00BD5624"/>
    <w:rsid w:val="00BD5A2B"/>
    <w:rsid w:val="00BD5D76"/>
    <w:rsid w:val="00BD6306"/>
    <w:rsid w:val="00BD6565"/>
    <w:rsid w:val="00BD65FB"/>
    <w:rsid w:val="00BD6D0E"/>
    <w:rsid w:val="00BD6D16"/>
    <w:rsid w:val="00BD6D40"/>
    <w:rsid w:val="00BD7236"/>
    <w:rsid w:val="00BD7554"/>
    <w:rsid w:val="00BD7CF1"/>
    <w:rsid w:val="00BD7DAB"/>
    <w:rsid w:val="00BD7F26"/>
    <w:rsid w:val="00BE0B5D"/>
    <w:rsid w:val="00BE0D5A"/>
    <w:rsid w:val="00BE0D5B"/>
    <w:rsid w:val="00BE0DCC"/>
    <w:rsid w:val="00BE1020"/>
    <w:rsid w:val="00BE11D5"/>
    <w:rsid w:val="00BE138E"/>
    <w:rsid w:val="00BE177A"/>
    <w:rsid w:val="00BE1E5B"/>
    <w:rsid w:val="00BE20AC"/>
    <w:rsid w:val="00BE264F"/>
    <w:rsid w:val="00BE26BB"/>
    <w:rsid w:val="00BE26C6"/>
    <w:rsid w:val="00BE282A"/>
    <w:rsid w:val="00BE292A"/>
    <w:rsid w:val="00BE29C8"/>
    <w:rsid w:val="00BE2A6C"/>
    <w:rsid w:val="00BE2B25"/>
    <w:rsid w:val="00BE33CD"/>
    <w:rsid w:val="00BE3A91"/>
    <w:rsid w:val="00BE4218"/>
    <w:rsid w:val="00BE422C"/>
    <w:rsid w:val="00BE4243"/>
    <w:rsid w:val="00BE485A"/>
    <w:rsid w:val="00BE48A6"/>
    <w:rsid w:val="00BE4BA1"/>
    <w:rsid w:val="00BE51FA"/>
    <w:rsid w:val="00BE570D"/>
    <w:rsid w:val="00BE5FFE"/>
    <w:rsid w:val="00BE6857"/>
    <w:rsid w:val="00BE7140"/>
    <w:rsid w:val="00BE769E"/>
    <w:rsid w:val="00BF01B4"/>
    <w:rsid w:val="00BF0F79"/>
    <w:rsid w:val="00BF122C"/>
    <w:rsid w:val="00BF19F4"/>
    <w:rsid w:val="00BF20A4"/>
    <w:rsid w:val="00BF292C"/>
    <w:rsid w:val="00BF292F"/>
    <w:rsid w:val="00BF2967"/>
    <w:rsid w:val="00BF2D31"/>
    <w:rsid w:val="00BF30E0"/>
    <w:rsid w:val="00BF33F9"/>
    <w:rsid w:val="00BF3790"/>
    <w:rsid w:val="00BF3B3F"/>
    <w:rsid w:val="00BF3B5F"/>
    <w:rsid w:val="00BF43CB"/>
    <w:rsid w:val="00BF4B0D"/>
    <w:rsid w:val="00BF566E"/>
    <w:rsid w:val="00BF5A02"/>
    <w:rsid w:val="00BF5F8A"/>
    <w:rsid w:val="00BF61D5"/>
    <w:rsid w:val="00BF62E8"/>
    <w:rsid w:val="00BF6C76"/>
    <w:rsid w:val="00BF6CDF"/>
    <w:rsid w:val="00BF7502"/>
    <w:rsid w:val="00BF7781"/>
    <w:rsid w:val="00BF7BED"/>
    <w:rsid w:val="00BF7CC5"/>
    <w:rsid w:val="00C003AE"/>
    <w:rsid w:val="00C004A9"/>
    <w:rsid w:val="00C006E6"/>
    <w:rsid w:val="00C00C24"/>
    <w:rsid w:val="00C017BF"/>
    <w:rsid w:val="00C017C1"/>
    <w:rsid w:val="00C01D6F"/>
    <w:rsid w:val="00C02C5C"/>
    <w:rsid w:val="00C0319D"/>
    <w:rsid w:val="00C032CE"/>
    <w:rsid w:val="00C035C4"/>
    <w:rsid w:val="00C037B1"/>
    <w:rsid w:val="00C0399F"/>
    <w:rsid w:val="00C0418D"/>
    <w:rsid w:val="00C04284"/>
    <w:rsid w:val="00C042C5"/>
    <w:rsid w:val="00C049D2"/>
    <w:rsid w:val="00C05965"/>
    <w:rsid w:val="00C05AB0"/>
    <w:rsid w:val="00C05E3A"/>
    <w:rsid w:val="00C0715B"/>
    <w:rsid w:val="00C074C8"/>
    <w:rsid w:val="00C0760E"/>
    <w:rsid w:val="00C07781"/>
    <w:rsid w:val="00C102D0"/>
    <w:rsid w:val="00C1089C"/>
    <w:rsid w:val="00C10A58"/>
    <w:rsid w:val="00C10F76"/>
    <w:rsid w:val="00C11138"/>
    <w:rsid w:val="00C117B2"/>
    <w:rsid w:val="00C118AB"/>
    <w:rsid w:val="00C11B48"/>
    <w:rsid w:val="00C1295D"/>
    <w:rsid w:val="00C12A35"/>
    <w:rsid w:val="00C12FCC"/>
    <w:rsid w:val="00C13490"/>
    <w:rsid w:val="00C1370C"/>
    <w:rsid w:val="00C139F2"/>
    <w:rsid w:val="00C13C6A"/>
    <w:rsid w:val="00C15221"/>
    <w:rsid w:val="00C161CF"/>
    <w:rsid w:val="00C163F3"/>
    <w:rsid w:val="00C16CD7"/>
    <w:rsid w:val="00C17005"/>
    <w:rsid w:val="00C171F0"/>
    <w:rsid w:val="00C17353"/>
    <w:rsid w:val="00C1756F"/>
    <w:rsid w:val="00C17827"/>
    <w:rsid w:val="00C17FA5"/>
    <w:rsid w:val="00C20255"/>
    <w:rsid w:val="00C20284"/>
    <w:rsid w:val="00C20DBD"/>
    <w:rsid w:val="00C20FB2"/>
    <w:rsid w:val="00C213F6"/>
    <w:rsid w:val="00C21484"/>
    <w:rsid w:val="00C224D1"/>
    <w:rsid w:val="00C22A69"/>
    <w:rsid w:val="00C23026"/>
    <w:rsid w:val="00C233E7"/>
    <w:rsid w:val="00C23695"/>
    <w:rsid w:val="00C23E59"/>
    <w:rsid w:val="00C23FD6"/>
    <w:rsid w:val="00C24030"/>
    <w:rsid w:val="00C2437C"/>
    <w:rsid w:val="00C24E96"/>
    <w:rsid w:val="00C24F9D"/>
    <w:rsid w:val="00C250E1"/>
    <w:rsid w:val="00C252E1"/>
    <w:rsid w:val="00C2574A"/>
    <w:rsid w:val="00C25CF4"/>
    <w:rsid w:val="00C26886"/>
    <w:rsid w:val="00C26AB8"/>
    <w:rsid w:val="00C26B8D"/>
    <w:rsid w:val="00C26C11"/>
    <w:rsid w:val="00C26D7A"/>
    <w:rsid w:val="00C26DDD"/>
    <w:rsid w:val="00C2707C"/>
    <w:rsid w:val="00C2738F"/>
    <w:rsid w:val="00C27868"/>
    <w:rsid w:val="00C30475"/>
    <w:rsid w:val="00C3052F"/>
    <w:rsid w:val="00C3091F"/>
    <w:rsid w:val="00C31B30"/>
    <w:rsid w:val="00C32050"/>
    <w:rsid w:val="00C32489"/>
    <w:rsid w:val="00C3280D"/>
    <w:rsid w:val="00C32A21"/>
    <w:rsid w:val="00C32C39"/>
    <w:rsid w:val="00C332C0"/>
    <w:rsid w:val="00C33A8D"/>
    <w:rsid w:val="00C33AFF"/>
    <w:rsid w:val="00C3407B"/>
    <w:rsid w:val="00C35774"/>
    <w:rsid w:val="00C35897"/>
    <w:rsid w:val="00C35BCB"/>
    <w:rsid w:val="00C35D18"/>
    <w:rsid w:val="00C36045"/>
    <w:rsid w:val="00C369A3"/>
    <w:rsid w:val="00C36E6B"/>
    <w:rsid w:val="00C374A0"/>
    <w:rsid w:val="00C377F5"/>
    <w:rsid w:val="00C378DA"/>
    <w:rsid w:val="00C403C6"/>
    <w:rsid w:val="00C40481"/>
    <w:rsid w:val="00C4052A"/>
    <w:rsid w:val="00C40543"/>
    <w:rsid w:val="00C40577"/>
    <w:rsid w:val="00C4066C"/>
    <w:rsid w:val="00C4066D"/>
    <w:rsid w:val="00C4074C"/>
    <w:rsid w:val="00C408FA"/>
    <w:rsid w:val="00C40D65"/>
    <w:rsid w:val="00C411CB"/>
    <w:rsid w:val="00C412A6"/>
    <w:rsid w:val="00C413DC"/>
    <w:rsid w:val="00C4172E"/>
    <w:rsid w:val="00C41960"/>
    <w:rsid w:val="00C41AB0"/>
    <w:rsid w:val="00C41C80"/>
    <w:rsid w:val="00C41E7D"/>
    <w:rsid w:val="00C4231C"/>
    <w:rsid w:val="00C438A3"/>
    <w:rsid w:val="00C441F3"/>
    <w:rsid w:val="00C441FA"/>
    <w:rsid w:val="00C44B4A"/>
    <w:rsid w:val="00C44B6C"/>
    <w:rsid w:val="00C44BF6"/>
    <w:rsid w:val="00C45159"/>
    <w:rsid w:val="00C464E3"/>
    <w:rsid w:val="00C46731"/>
    <w:rsid w:val="00C46C68"/>
    <w:rsid w:val="00C47740"/>
    <w:rsid w:val="00C47980"/>
    <w:rsid w:val="00C47A1E"/>
    <w:rsid w:val="00C47CBE"/>
    <w:rsid w:val="00C47D97"/>
    <w:rsid w:val="00C47EA0"/>
    <w:rsid w:val="00C50241"/>
    <w:rsid w:val="00C50261"/>
    <w:rsid w:val="00C50590"/>
    <w:rsid w:val="00C508A6"/>
    <w:rsid w:val="00C51095"/>
    <w:rsid w:val="00C512E1"/>
    <w:rsid w:val="00C5153A"/>
    <w:rsid w:val="00C51B4C"/>
    <w:rsid w:val="00C51E5A"/>
    <w:rsid w:val="00C51FE4"/>
    <w:rsid w:val="00C52147"/>
    <w:rsid w:val="00C5215E"/>
    <w:rsid w:val="00C52179"/>
    <w:rsid w:val="00C5218C"/>
    <w:rsid w:val="00C52513"/>
    <w:rsid w:val="00C53312"/>
    <w:rsid w:val="00C53348"/>
    <w:rsid w:val="00C53663"/>
    <w:rsid w:val="00C53ED0"/>
    <w:rsid w:val="00C54306"/>
    <w:rsid w:val="00C55DC7"/>
    <w:rsid w:val="00C55F16"/>
    <w:rsid w:val="00C56012"/>
    <w:rsid w:val="00C56328"/>
    <w:rsid w:val="00C56753"/>
    <w:rsid w:val="00C56D82"/>
    <w:rsid w:val="00C56E6B"/>
    <w:rsid w:val="00C56F18"/>
    <w:rsid w:val="00C576FF"/>
    <w:rsid w:val="00C57928"/>
    <w:rsid w:val="00C57A58"/>
    <w:rsid w:val="00C57A9C"/>
    <w:rsid w:val="00C60ADA"/>
    <w:rsid w:val="00C61B20"/>
    <w:rsid w:val="00C620AD"/>
    <w:rsid w:val="00C62687"/>
    <w:rsid w:val="00C628AA"/>
    <w:rsid w:val="00C62A56"/>
    <w:rsid w:val="00C63661"/>
    <w:rsid w:val="00C63A18"/>
    <w:rsid w:val="00C64531"/>
    <w:rsid w:val="00C64D95"/>
    <w:rsid w:val="00C654FA"/>
    <w:rsid w:val="00C6651B"/>
    <w:rsid w:val="00C66FC6"/>
    <w:rsid w:val="00C6711F"/>
    <w:rsid w:val="00C671A6"/>
    <w:rsid w:val="00C67A77"/>
    <w:rsid w:val="00C67B7B"/>
    <w:rsid w:val="00C70183"/>
    <w:rsid w:val="00C70EB3"/>
    <w:rsid w:val="00C70EC8"/>
    <w:rsid w:val="00C718A2"/>
    <w:rsid w:val="00C72010"/>
    <w:rsid w:val="00C72636"/>
    <w:rsid w:val="00C726F5"/>
    <w:rsid w:val="00C72B29"/>
    <w:rsid w:val="00C72C5E"/>
    <w:rsid w:val="00C72E35"/>
    <w:rsid w:val="00C72FEC"/>
    <w:rsid w:val="00C73A2F"/>
    <w:rsid w:val="00C73DB9"/>
    <w:rsid w:val="00C73F5B"/>
    <w:rsid w:val="00C7471E"/>
    <w:rsid w:val="00C751E3"/>
    <w:rsid w:val="00C75518"/>
    <w:rsid w:val="00C757B7"/>
    <w:rsid w:val="00C7594B"/>
    <w:rsid w:val="00C759E0"/>
    <w:rsid w:val="00C75D63"/>
    <w:rsid w:val="00C75D7A"/>
    <w:rsid w:val="00C75DB7"/>
    <w:rsid w:val="00C76333"/>
    <w:rsid w:val="00C765EC"/>
    <w:rsid w:val="00C76716"/>
    <w:rsid w:val="00C76EA5"/>
    <w:rsid w:val="00C76EFC"/>
    <w:rsid w:val="00C76FAF"/>
    <w:rsid w:val="00C77A36"/>
    <w:rsid w:val="00C77ABB"/>
    <w:rsid w:val="00C77B8D"/>
    <w:rsid w:val="00C77E6F"/>
    <w:rsid w:val="00C8039E"/>
    <w:rsid w:val="00C80F48"/>
    <w:rsid w:val="00C810D2"/>
    <w:rsid w:val="00C81161"/>
    <w:rsid w:val="00C813D3"/>
    <w:rsid w:val="00C817BB"/>
    <w:rsid w:val="00C81CB2"/>
    <w:rsid w:val="00C81F72"/>
    <w:rsid w:val="00C81FBB"/>
    <w:rsid w:val="00C82263"/>
    <w:rsid w:val="00C823C0"/>
    <w:rsid w:val="00C8262A"/>
    <w:rsid w:val="00C82A42"/>
    <w:rsid w:val="00C82FB2"/>
    <w:rsid w:val="00C8334E"/>
    <w:rsid w:val="00C83EA7"/>
    <w:rsid w:val="00C83F14"/>
    <w:rsid w:val="00C842CA"/>
    <w:rsid w:val="00C844FE"/>
    <w:rsid w:val="00C85875"/>
    <w:rsid w:val="00C86E11"/>
    <w:rsid w:val="00C86E40"/>
    <w:rsid w:val="00C87041"/>
    <w:rsid w:val="00C87197"/>
    <w:rsid w:val="00C873A4"/>
    <w:rsid w:val="00C874E5"/>
    <w:rsid w:val="00C875BE"/>
    <w:rsid w:val="00C87B59"/>
    <w:rsid w:val="00C87CB4"/>
    <w:rsid w:val="00C87DB6"/>
    <w:rsid w:val="00C87F59"/>
    <w:rsid w:val="00C904C0"/>
    <w:rsid w:val="00C9064D"/>
    <w:rsid w:val="00C906CC"/>
    <w:rsid w:val="00C90A50"/>
    <w:rsid w:val="00C90BBE"/>
    <w:rsid w:val="00C90CFE"/>
    <w:rsid w:val="00C92378"/>
    <w:rsid w:val="00C9296F"/>
    <w:rsid w:val="00C931B8"/>
    <w:rsid w:val="00C93368"/>
    <w:rsid w:val="00C934A3"/>
    <w:rsid w:val="00C93FBF"/>
    <w:rsid w:val="00C93FDA"/>
    <w:rsid w:val="00C94013"/>
    <w:rsid w:val="00C940EF"/>
    <w:rsid w:val="00C948DB"/>
    <w:rsid w:val="00C94C94"/>
    <w:rsid w:val="00C950AE"/>
    <w:rsid w:val="00C9513A"/>
    <w:rsid w:val="00C9573A"/>
    <w:rsid w:val="00C95C53"/>
    <w:rsid w:val="00C95E1B"/>
    <w:rsid w:val="00C95EEC"/>
    <w:rsid w:val="00C96240"/>
    <w:rsid w:val="00C96457"/>
    <w:rsid w:val="00C96652"/>
    <w:rsid w:val="00C96C35"/>
    <w:rsid w:val="00C96D76"/>
    <w:rsid w:val="00C97904"/>
    <w:rsid w:val="00CA0393"/>
    <w:rsid w:val="00CA064E"/>
    <w:rsid w:val="00CA072F"/>
    <w:rsid w:val="00CA0960"/>
    <w:rsid w:val="00CA13C3"/>
    <w:rsid w:val="00CA1512"/>
    <w:rsid w:val="00CA1DB1"/>
    <w:rsid w:val="00CA1FD2"/>
    <w:rsid w:val="00CA248B"/>
    <w:rsid w:val="00CA2B7E"/>
    <w:rsid w:val="00CA2F7F"/>
    <w:rsid w:val="00CA3F12"/>
    <w:rsid w:val="00CA427C"/>
    <w:rsid w:val="00CA4538"/>
    <w:rsid w:val="00CA4C13"/>
    <w:rsid w:val="00CA4F5F"/>
    <w:rsid w:val="00CA52B3"/>
    <w:rsid w:val="00CA5B78"/>
    <w:rsid w:val="00CA66D3"/>
    <w:rsid w:val="00CA67B1"/>
    <w:rsid w:val="00CA688C"/>
    <w:rsid w:val="00CA74BB"/>
    <w:rsid w:val="00CB0006"/>
    <w:rsid w:val="00CB0037"/>
    <w:rsid w:val="00CB0B4B"/>
    <w:rsid w:val="00CB0CF4"/>
    <w:rsid w:val="00CB0E30"/>
    <w:rsid w:val="00CB0E8F"/>
    <w:rsid w:val="00CB0E91"/>
    <w:rsid w:val="00CB11BC"/>
    <w:rsid w:val="00CB165E"/>
    <w:rsid w:val="00CB1C93"/>
    <w:rsid w:val="00CB1F2F"/>
    <w:rsid w:val="00CB2044"/>
    <w:rsid w:val="00CB204B"/>
    <w:rsid w:val="00CB204C"/>
    <w:rsid w:val="00CB2469"/>
    <w:rsid w:val="00CB2BD3"/>
    <w:rsid w:val="00CB2FAB"/>
    <w:rsid w:val="00CB377C"/>
    <w:rsid w:val="00CB3A6B"/>
    <w:rsid w:val="00CB3A7E"/>
    <w:rsid w:val="00CB3A85"/>
    <w:rsid w:val="00CB3DD9"/>
    <w:rsid w:val="00CB4567"/>
    <w:rsid w:val="00CB4AF5"/>
    <w:rsid w:val="00CB4E48"/>
    <w:rsid w:val="00CB6530"/>
    <w:rsid w:val="00CB6D43"/>
    <w:rsid w:val="00CB752C"/>
    <w:rsid w:val="00CB7925"/>
    <w:rsid w:val="00CB7954"/>
    <w:rsid w:val="00CB7ADE"/>
    <w:rsid w:val="00CC02AD"/>
    <w:rsid w:val="00CC0A71"/>
    <w:rsid w:val="00CC154A"/>
    <w:rsid w:val="00CC1925"/>
    <w:rsid w:val="00CC2275"/>
    <w:rsid w:val="00CC2533"/>
    <w:rsid w:val="00CC28D6"/>
    <w:rsid w:val="00CC2F42"/>
    <w:rsid w:val="00CC3100"/>
    <w:rsid w:val="00CC3778"/>
    <w:rsid w:val="00CC38A3"/>
    <w:rsid w:val="00CC38AF"/>
    <w:rsid w:val="00CC3D37"/>
    <w:rsid w:val="00CC43A3"/>
    <w:rsid w:val="00CC4468"/>
    <w:rsid w:val="00CC44A2"/>
    <w:rsid w:val="00CC4A7A"/>
    <w:rsid w:val="00CC4BF0"/>
    <w:rsid w:val="00CC4D81"/>
    <w:rsid w:val="00CC55B3"/>
    <w:rsid w:val="00CC572B"/>
    <w:rsid w:val="00CC5C0E"/>
    <w:rsid w:val="00CC5CD4"/>
    <w:rsid w:val="00CC5E23"/>
    <w:rsid w:val="00CC5FA2"/>
    <w:rsid w:val="00CC667E"/>
    <w:rsid w:val="00CC7592"/>
    <w:rsid w:val="00CC768A"/>
    <w:rsid w:val="00CC7724"/>
    <w:rsid w:val="00CC7B8F"/>
    <w:rsid w:val="00CC7BB3"/>
    <w:rsid w:val="00CC7E4D"/>
    <w:rsid w:val="00CD0982"/>
    <w:rsid w:val="00CD0B12"/>
    <w:rsid w:val="00CD0C30"/>
    <w:rsid w:val="00CD1044"/>
    <w:rsid w:val="00CD1119"/>
    <w:rsid w:val="00CD1833"/>
    <w:rsid w:val="00CD18CB"/>
    <w:rsid w:val="00CD1C60"/>
    <w:rsid w:val="00CD1D3A"/>
    <w:rsid w:val="00CD2929"/>
    <w:rsid w:val="00CD2CB8"/>
    <w:rsid w:val="00CD3121"/>
    <w:rsid w:val="00CD3376"/>
    <w:rsid w:val="00CD3922"/>
    <w:rsid w:val="00CD3A80"/>
    <w:rsid w:val="00CD3B58"/>
    <w:rsid w:val="00CD3EA6"/>
    <w:rsid w:val="00CD47FD"/>
    <w:rsid w:val="00CD4877"/>
    <w:rsid w:val="00CD4C2D"/>
    <w:rsid w:val="00CD50AA"/>
    <w:rsid w:val="00CD550F"/>
    <w:rsid w:val="00CD58BD"/>
    <w:rsid w:val="00CD638F"/>
    <w:rsid w:val="00CD65B5"/>
    <w:rsid w:val="00CD67C8"/>
    <w:rsid w:val="00CD6AB3"/>
    <w:rsid w:val="00CD74DA"/>
    <w:rsid w:val="00CD7902"/>
    <w:rsid w:val="00CD7C49"/>
    <w:rsid w:val="00CE00EC"/>
    <w:rsid w:val="00CE0F9A"/>
    <w:rsid w:val="00CE1308"/>
    <w:rsid w:val="00CE1649"/>
    <w:rsid w:val="00CE1A4F"/>
    <w:rsid w:val="00CE28A2"/>
    <w:rsid w:val="00CE29B0"/>
    <w:rsid w:val="00CE2D66"/>
    <w:rsid w:val="00CE2E00"/>
    <w:rsid w:val="00CE2F88"/>
    <w:rsid w:val="00CE3057"/>
    <w:rsid w:val="00CE31EC"/>
    <w:rsid w:val="00CE3855"/>
    <w:rsid w:val="00CE3E9E"/>
    <w:rsid w:val="00CE4156"/>
    <w:rsid w:val="00CE41EB"/>
    <w:rsid w:val="00CE46AA"/>
    <w:rsid w:val="00CE5247"/>
    <w:rsid w:val="00CE5F38"/>
    <w:rsid w:val="00CE777D"/>
    <w:rsid w:val="00CE7D71"/>
    <w:rsid w:val="00CE7DEC"/>
    <w:rsid w:val="00CE7FF6"/>
    <w:rsid w:val="00CF0495"/>
    <w:rsid w:val="00CF07F6"/>
    <w:rsid w:val="00CF0B06"/>
    <w:rsid w:val="00CF0E63"/>
    <w:rsid w:val="00CF1505"/>
    <w:rsid w:val="00CF1693"/>
    <w:rsid w:val="00CF17EF"/>
    <w:rsid w:val="00CF1CD1"/>
    <w:rsid w:val="00CF1F71"/>
    <w:rsid w:val="00CF2C2D"/>
    <w:rsid w:val="00CF3A4A"/>
    <w:rsid w:val="00CF5E4F"/>
    <w:rsid w:val="00CF66DB"/>
    <w:rsid w:val="00CF672B"/>
    <w:rsid w:val="00CF70EA"/>
    <w:rsid w:val="00CF7693"/>
    <w:rsid w:val="00CF79FD"/>
    <w:rsid w:val="00CF7B29"/>
    <w:rsid w:val="00CF7FE1"/>
    <w:rsid w:val="00D00C6F"/>
    <w:rsid w:val="00D01303"/>
    <w:rsid w:val="00D01A32"/>
    <w:rsid w:val="00D01A67"/>
    <w:rsid w:val="00D01D2E"/>
    <w:rsid w:val="00D022BB"/>
    <w:rsid w:val="00D02849"/>
    <w:rsid w:val="00D028EC"/>
    <w:rsid w:val="00D02B65"/>
    <w:rsid w:val="00D02F8C"/>
    <w:rsid w:val="00D0340A"/>
    <w:rsid w:val="00D042E0"/>
    <w:rsid w:val="00D0438A"/>
    <w:rsid w:val="00D044BC"/>
    <w:rsid w:val="00D048A4"/>
    <w:rsid w:val="00D05AB1"/>
    <w:rsid w:val="00D05C41"/>
    <w:rsid w:val="00D05D77"/>
    <w:rsid w:val="00D05F99"/>
    <w:rsid w:val="00D063D7"/>
    <w:rsid w:val="00D069EA"/>
    <w:rsid w:val="00D069ED"/>
    <w:rsid w:val="00D07773"/>
    <w:rsid w:val="00D077FD"/>
    <w:rsid w:val="00D0793B"/>
    <w:rsid w:val="00D07B7E"/>
    <w:rsid w:val="00D1037B"/>
    <w:rsid w:val="00D105DA"/>
    <w:rsid w:val="00D11684"/>
    <w:rsid w:val="00D11F00"/>
    <w:rsid w:val="00D11FF1"/>
    <w:rsid w:val="00D125F0"/>
    <w:rsid w:val="00D12823"/>
    <w:rsid w:val="00D129B9"/>
    <w:rsid w:val="00D129DE"/>
    <w:rsid w:val="00D12EB7"/>
    <w:rsid w:val="00D1317F"/>
    <w:rsid w:val="00D13A5F"/>
    <w:rsid w:val="00D1452F"/>
    <w:rsid w:val="00D145BA"/>
    <w:rsid w:val="00D15525"/>
    <w:rsid w:val="00D15D01"/>
    <w:rsid w:val="00D1608D"/>
    <w:rsid w:val="00D1637D"/>
    <w:rsid w:val="00D166C9"/>
    <w:rsid w:val="00D168B3"/>
    <w:rsid w:val="00D16AB9"/>
    <w:rsid w:val="00D16C0B"/>
    <w:rsid w:val="00D16CEF"/>
    <w:rsid w:val="00D16E23"/>
    <w:rsid w:val="00D1731F"/>
    <w:rsid w:val="00D173C2"/>
    <w:rsid w:val="00D174A9"/>
    <w:rsid w:val="00D174E8"/>
    <w:rsid w:val="00D1755D"/>
    <w:rsid w:val="00D17652"/>
    <w:rsid w:val="00D17891"/>
    <w:rsid w:val="00D210E0"/>
    <w:rsid w:val="00D216DF"/>
    <w:rsid w:val="00D21F2D"/>
    <w:rsid w:val="00D2232E"/>
    <w:rsid w:val="00D22817"/>
    <w:rsid w:val="00D22C47"/>
    <w:rsid w:val="00D23694"/>
    <w:rsid w:val="00D23EB8"/>
    <w:rsid w:val="00D241AB"/>
    <w:rsid w:val="00D256E5"/>
    <w:rsid w:val="00D258AF"/>
    <w:rsid w:val="00D25DB4"/>
    <w:rsid w:val="00D260BC"/>
    <w:rsid w:val="00D2668B"/>
    <w:rsid w:val="00D2693D"/>
    <w:rsid w:val="00D26A90"/>
    <w:rsid w:val="00D26EE9"/>
    <w:rsid w:val="00D270F8"/>
    <w:rsid w:val="00D27335"/>
    <w:rsid w:val="00D27CAD"/>
    <w:rsid w:val="00D30EC5"/>
    <w:rsid w:val="00D30F41"/>
    <w:rsid w:val="00D327A3"/>
    <w:rsid w:val="00D32F0F"/>
    <w:rsid w:val="00D33F12"/>
    <w:rsid w:val="00D35208"/>
    <w:rsid w:val="00D356EE"/>
    <w:rsid w:val="00D359F0"/>
    <w:rsid w:val="00D35BC3"/>
    <w:rsid w:val="00D35DBA"/>
    <w:rsid w:val="00D3604F"/>
    <w:rsid w:val="00D367F2"/>
    <w:rsid w:val="00D36C28"/>
    <w:rsid w:val="00D36F9B"/>
    <w:rsid w:val="00D37179"/>
    <w:rsid w:val="00D37491"/>
    <w:rsid w:val="00D37ABC"/>
    <w:rsid w:val="00D403D9"/>
    <w:rsid w:val="00D40B9A"/>
    <w:rsid w:val="00D410F0"/>
    <w:rsid w:val="00D413EE"/>
    <w:rsid w:val="00D423B4"/>
    <w:rsid w:val="00D4241D"/>
    <w:rsid w:val="00D426E0"/>
    <w:rsid w:val="00D4359B"/>
    <w:rsid w:val="00D43680"/>
    <w:rsid w:val="00D436EA"/>
    <w:rsid w:val="00D4377D"/>
    <w:rsid w:val="00D4385B"/>
    <w:rsid w:val="00D43B4D"/>
    <w:rsid w:val="00D4408F"/>
    <w:rsid w:val="00D441EC"/>
    <w:rsid w:val="00D443FF"/>
    <w:rsid w:val="00D44583"/>
    <w:rsid w:val="00D44589"/>
    <w:rsid w:val="00D44713"/>
    <w:rsid w:val="00D44B1E"/>
    <w:rsid w:val="00D44CA2"/>
    <w:rsid w:val="00D45744"/>
    <w:rsid w:val="00D4581E"/>
    <w:rsid w:val="00D45905"/>
    <w:rsid w:val="00D46367"/>
    <w:rsid w:val="00D50215"/>
    <w:rsid w:val="00D524D8"/>
    <w:rsid w:val="00D529AA"/>
    <w:rsid w:val="00D52A2F"/>
    <w:rsid w:val="00D52AEA"/>
    <w:rsid w:val="00D53A55"/>
    <w:rsid w:val="00D541BC"/>
    <w:rsid w:val="00D54292"/>
    <w:rsid w:val="00D54C63"/>
    <w:rsid w:val="00D54DC4"/>
    <w:rsid w:val="00D55420"/>
    <w:rsid w:val="00D55A7E"/>
    <w:rsid w:val="00D55F33"/>
    <w:rsid w:val="00D565EF"/>
    <w:rsid w:val="00D57621"/>
    <w:rsid w:val="00D57D1D"/>
    <w:rsid w:val="00D604E5"/>
    <w:rsid w:val="00D60DF5"/>
    <w:rsid w:val="00D614B2"/>
    <w:rsid w:val="00D61C25"/>
    <w:rsid w:val="00D61E25"/>
    <w:rsid w:val="00D627D7"/>
    <w:rsid w:val="00D62D91"/>
    <w:rsid w:val="00D63049"/>
    <w:rsid w:val="00D63515"/>
    <w:rsid w:val="00D63AEF"/>
    <w:rsid w:val="00D63F0D"/>
    <w:rsid w:val="00D644F3"/>
    <w:rsid w:val="00D645F0"/>
    <w:rsid w:val="00D64D99"/>
    <w:rsid w:val="00D64FA7"/>
    <w:rsid w:val="00D6506A"/>
    <w:rsid w:val="00D65801"/>
    <w:rsid w:val="00D65CD1"/>
    <w:rsid w:val="00D65D12"/>
    <w:rsid w:val="00D65EBA"/>
    <w:rsid w:val="00D67176"/>
    <w:rsid w:val="00D67698"/>
    <w:rsid w:val="00D67A11"/>
    <w:rsid w:val="00D67D3B"/>
    <w:rsid w:val="00D70764"/>
    <w:rsid w:val="00D70FEA"/>
    <w:rsid w:val="00D71D6A"/>
    <w:rsid w:val="00D71E9F"/>
    <w:rsid w:val="00D71FE5"/>
    <w:rsid w:val="00D7205F"/>
    <w:rsid w:val="00D72BB7"/>
    <w:rsid w:val="00D72FAC"/>
    <w:rsid w:val="00D732A2"/>
    <w:rsid w:val="00D7420E"/>
    <w:rsid w:val="00D74E3D"/>
    <w:rsid w:val="00D75180"/>
    <w:rsid w:val="00D75894"/>
    <w:rsid w:val="00D758DD"/>
    <w:rsid w:val="00D75FB1"/>
    <w:rsid w:val="00D76090"/>
    <w:rsid w:val="00D76766"/>
    <w:rsid w:val="00D76C54"/>
    <w:rsid w:val="00D778C1"/>
    <w:rsid w:val="00D77FC5"/>
    <w:rsid w:val="00D80632"/>
    <w:rsid w:val="00D80713"/>
    <w:rsid w:val="00D81D20"/>
    <w:rsid w:val="00D82468"/>
    <w:rsid w:val="00D82594"/>
    <w:rsid w:val="00D82CD9"/>
    <w:rsid w:val="00D82EC2"/>
    <w:rsid w:val="00D83443"/>
    <w:rsid w:val="00D83871"/>
    <w:rsid w:val="00D83C77"/>
    <w:rsid w:val="00D83E8C"/>
    <w:rsid w:val="00D8422F"/>
    <w:rsid w:val="00D84314"/>
    <w:rsid w:val="00D8532D"/>
    <w:rsid w:val="00D85FC0"/>
    <w:rsid w:val="00D86121"/>
    <w:rsid w:val="00D86559"/>
    <w:rsid w:val="00D8671A"/>
    <w:rsid w:val="00D87583"/>
    <w:rsid w:val="00D8768A"/>
    <w:rsid w:val="00D90000"/>
    <w:rsid w:val="00D90532"/>
    <w:rsid w:val="00D90A62"/>
    <w:rsid w:val="00D90B8F"/>
    <w:rsid w:val="00D91261"/>
    <w:rsid w:val="00D928F4"/>
    <w:rsid w:val="00D92EF6"/>
    <w:rsid w:val="00D92F13"/>
    <w:rsid w:val="00D93C3B"/>
    <w:rsid w:val="00D94A9B"/>
    <w:rsid w:val="00D9593D"/>
    <w:rsid w:val="00D95CF6"/>
    <w:rsid w:val="00D965F2"/>
    <w:rsid w:val="00D96999"/>
    <w:rsid w:val="00D96FF1"/>
    <w:rsid w:val="00D97045"/>
    <w:rsid w:val="00D976C9"/>
    <w:rsid w:val="00D97C81"/>
    <w:rsid w:val="00DA1CB5"/>
    <w:rsid w:val="00DA2B15"/>
    <w:rsid w:val="00DA2B81"/>
    <w:rsid w:val="00DA30C5"/>
    <w:rsid w:val="00DA310A"/>
    <w:rsid w:val="00DA3547"/>
    <w:rsid w:val="00DA37C4"/>
    <w:rsid w:val="00DA3E67"/>
    <w:rsid w:val="00DA4370"/>
    <w:rsid w:val="00DA465F"/>
    <w:rsid w:val="00DA476D"/>
    <w:rsid w:val="00DA4784"/>
    <w:rsid w:val="00DA4F18"/>
    <w:rsid w:val="00DA5137"/>
    <w:rsid w:val="00DA5602"/>
    <w:rsid w:val="00DA5AB2"/>
    <w:rsid w:val="00DA62DB"/>
    <w:rsid w:val="00DA6B60"/>
    <w:rsid w:val="00DA6CD8"/>
    <w:rsid w:val="00DA6E1E"/>
    <w:rsid w:val="00DA6FDD"/>
    <w:rsid w:val="00DA74B4"/>
    <w:rsid w:val="00DA7DB5"/>
    <w:rsid w:val="00DB0036"/>
    <w:rsid w:val="00DB0405"/>
    <w:rsid w:val="00DB0571"/>
    <w:rsid w:val="00DB0D77"/>
    <w:rsid w:val="00DB1703"/>
    <w:rsid w:val="00DB1F63"/>
    <w:rsid w:val="00DB20D0"/>
    <w:rsid w:val="00DB21CE"/>
    <w:rsid w:val="00DB238B"/>
    <w:rsid w:val="00DB23C6"/>
    <w:rsid w:val="00DB24EE"/>
    <w:rsid w:val="00DB26F2"/>
    <w:rsid w:val="00DB297C"/>
    <w:rsid w:val="00DB3941"/>
    <w:rsid w:val="00DB4DFC"/>
    <w:rsid w:val="00DB5105"/>
    <w:rsid w:val="00DB5DDB"/>
    <w:rsid w:val="00DB6328"/>
    <w:rsid w:val="00DB69D0"/>
    <w:rsid w:val="00DB710D"/>
    <w:rsid w:val="00DC045B"/>
    <w:rsid w:val="00DC0A47"/>
    <w:rsid w:val="00DC12B6"/>
    <w:rsid w:val="00DC14BF"/>
    <w:rsid w:val="00DC1B53"/>
    <w:rsid w:val="00DC1FB8"/>
    <w:rsid w:val="00DC2239"/>
    <w:rsid w:val="00DC23A0"/>
    <w:rsid w:val="00DC24AE"/>
    <w:rsid w:val="00DC2B39"/>
    <w:rsid w:val="00DC2C08"/>
    <w:rsid w:val="00DC31E4"/>
    <w:rsid w:val="00DC35BB"/>
    <w:rsid w:val="00DC37D9"/>
    <w:rsid w:val="00DC386E"/>
    <w:rsid w:val="00DC3913"/>
    <w:rsid w:val="00DC391C"/>
    <w:rsid w:val="00DC3F64"/>
    <w:rsid w:val="00DC3FF4"/>
    <w:rsid w:val="00DC429D"/>
    <w:rsid w:val="00DC4474"/>
    <w:rsid w:val="00DC4660"/>
    <w:rsid w:val="00DC4C9D"/>
    <w:rsid w:val="00DC52EF"/>
    <w:rsid w:val="00DC5537"/>
    <w:rsid w:val="00DC55FF"/>
    <w:rsid w:val="00DC6501"/>
    <w:rsid w:val="00DC68DA"/>
    <w:rsid w:val="00DC6A19"/>
    <w:rsid w:val="00DC6C6C"/>
    <w:rsid w:val="00DC7036"/>
    <w:rsid w:val="00DC7FD9"/>
    <w:rsid w:val="00DC7FDE"/>
    <w:rsid w:val="00DD0043"/>
    <w:rsid w:val="00DD0DDD"/>
    <w:rsid w:val="00DD1245"/>
    <w:rsid w:val="00DD168A"/>
    <w:rsid w:val="00DD1FA7"/>
    <w:rsid w:val="00DD29B1"/>
    <w:rsid w:val="00DD2F29"/>
    <w:rsid w:val="00DD301D"/>
    <w:rsid w:val="00DD3B45"/>
    <w:rsid w:val="00DD3C6F"/>
    <w:rsid w:val="00DD3CC7"/>
    <w:rsid w:val="00DD4BA5"/>
    <w:rsid w:val="00DD53FF"/>
    <w:rsid w:val="00DD5E10"/>
    <w:rsid w:val="00DD6E56"/>
    <w:rsid w:val="00DD7CDE"/>
    <w:rsid w:val="00DD7DDC"/>
    <w:rsid w:val="00DD7E3C"/>
    <w:rsid w:val="00DD7FCD"/>
    <w:rsid w:val="00DE0596"/>
    <w:rsid w:val="00DE0930"/>
    <w:rsid w:val="00DE0B7E"/>
    <w:rsid w:val="00DE0C2B"/>
    <w:rsid w:val="00DE0C4A"/>
    <w:rsid w:val="00DE171B"/>
    <w:rsid w:val="00DE1BDA"/>
    <w:rsid w:val="00DE1C56"/>
    <w:rsid w:val="00DE2053"/>
    <w:rsid w:val="00DE4264"/>
    <w:rsid w:val="00DE48EA"/>
    <w:rsid w:val="00DE4A26"/>
    <w:rsid w:val="00DE4B6D"/>
    <w:rsid w:val="00DE4FCF"/>
    <w:rsid w:val="00DE55B2"/>
    <w:rsid w:val="00DE580A"/>
    <w:rsid w:val="00DE5B19"/>
    <w:rsid w:val="00DE5C1C"/>
    <w:rsid w:val="00DE5D18"/>
    <w:rsid w:val="00DE626A"/>
    <w:rsid w:val="00DE71D4"/>
    <w:rsid w:val="00DE76A2"/>
    <w:rsid w:val="00DF0179"/>
    <w:rsid w:val="00DF05EF"/>
    <w:rsid w:val="00DF09FD"/>
    <w:rsid w:val="00DF1D25"/>
    <w:rsid w:val="00DF1D67"/>
    <w:rsid w:val="00DF1EDD"/>
    <w:rsid w:val="00DF208D"/>
    <w:rsid w:val="00DF2297"/>
    <w:rsid w:val="00DF253C"/>
    <w:rsid w:val="00DF257E"/>
    <w:rsid w:val="00DF25D7"/>
    <w:rsid w:val="00DF2A34"/>
    <w:rsid w:val="00DF2D9A"/>
    <w:rsid w:val="00DF3191"/>
    <w:rsid w:val="00DF37DB"/>
    <w:rsid w:val="00DF38E6"/>
    <w:rsid w:val="00DF3A9E"/>
    <w:rsid w:val="00DF44F2"/>
    <w:rsid w:val="00DF46C1"/>
    <w:rsid w:val="00DF480C"/>
    <w:rsid w:val="00DF4931"/>
    <w:rsid w:val="00DF4DB4"/>
    <w:rsid w:val="00DF545D"/>
    <w:rsid w:val="00DF5585"/>
    <w:rsid w:val="00DF5632"/>
    <w:rsid w:val="00DF5D91"/>
    <w:rsid w:val="00DF5DA6"/>
    <w:rsid w:val="00DF639F"/>
    <w:rsid w:val="00DF6ABF"/>
    <w:rsid w:val="00DF6D20"/>
    <w:rsid w:val="00DF726B"/>
    <w:rsid w:val="00DF76D6"/>
    <w:rsid w:val="00E009BE"/>
    <w:rsid w:val="00E00BE5"/>
    <w:rsid w:val="00E01075"/>
    <w:rsid w:val="00E01292"/>
    <w:rsid w:val="00E012CD"/>
    <w:rsid w:val="00E0194D"/>
    <w:rsid w:val="00E01F19"/>
    <w:rsid w:val="00E0273F"/>
    <w:rsid w:val="00E02E31"/>
    <w:rsid w:val="00E0307D"/>
    <w:rsid w:val="00E031C7"/>
    <w:rsid w:val="00E039E3"/>
    <w:rsid w:val="00E03A43"/>
    <w:rsid w:val="00E03BAF"/>
    <w:rsid w:val="00E03EA4"/>
    <w:rsid w:val="00E040F8"/>
    <w:rsid w:val="00E04F3E"/>
    <w:rsid w:val="00E05049"/>
    <w:rsid w:val="00E05940"/>
    <w:rsid w:val="00E05983"/>
    <w:rsid w:val="00E05D08"/>
    <w:rsid w:val="00E06437"/>
    <w:rsid w:val="00E069B5"/>
    <w:rsid w:val="00E06B76"/>
    <w:rsid w:val="00E06CC6"/>
    <w:rsid w:val="00E07232"/>
    <w:rsid w:val="00E074E7"/>
    <w:rsid w:val="00E076BE"/>
    <w:rsid w:val="00E079A1"/>
    <w:rsid w:val="00E07A75"/>
    <w:rsid w:val="00E07AD9"/>
    <w:rsid w:val="00E1011F"/>
    <w:rsid w:val="00E10CFB"/>
    <w:rsid w:val="00E1137F"/>
    <w:rsid w:val="00E11784"/>
    <w:rsid w:val="00E12282"/>
    <w:rsid w:val="00E1247F"/>
    <w:rsid w:val="00E1287E"/>
    <w:rsid w:val="00E12BD3"/>
    <w:rsid w:val="00E131E7"/>
    <w:rsid w:val="00E1326E"/>
    <w:rsid w:val="00E137D0"/>
    <w:rsid w:val="00E13C18"/>
    <w:rsid w:val="00E1408F"/>
    <w:rsid w:val="00E14137"/>
    <w:rsid w:val="00E14485"/>
    <w:rsid w:val="00E1448A"/>
    <w:rsid w:val="00E145C1"/>
    <w:rsid w:val="00E14CFA"/>
    <w:rsid w:val="00E15420"/>
    <w:rsid w:val="00E15941"/>
    <w:rsid w:val="00E15BA4"/>
    <w:rsid w:val="00E15E72"/>
    <w:rsid w:val="00E1609B"/>
    <w:rsid w:val="00E1696A"/>
    <w:rsid w:val="00E1772A"/>
    <w:rsid w:val="00E1785B"/>
    <w:rsid w:val="00E21299"/>
    <w:rsid w:val="00E21664"/>
    <w:rsid w:val="00E21711"/>
    <w:rsid w:val="00E21B7E"/>
    <w:rsid w:val="00E21E8C"/>
    <w:rsid w:val="00E22161"/>
    <w:rsid w:val="00E2242D"/>
    <w:rsid w:val="00E226F5"/>
    <w:rsid w:val="00E22798"/>
    <w:rsid w:val="00E2295C"/>
    <w:rsid w:val="00E22964"/>
    <w:rsid w:val="00E229B3"/>
    <w:rsid w:val="00E22F9D"/>
    <w:rsid w:val="00E2336A"/>
    <w:rsid w:val="00E23EFB"/>
    <w:rsid w:val="00E24880"/>
    <w:rsid w:val="00E24FB5"/>
    <w:rsid w:val="00E25078"/>
    <w:rsid w:val="00E25574"/>
    <w:rsid w:val="00E25D2B"/>
    <w:rsid w:val="00E25DB9"/>
    <w:rsid w:val="00E26748"/>
    <w:rsid w:val="00E267F3"/>
    <w:rsid w:val="00E26D06"/>
    <w:rsid w:val="00E271A7"/>
    <w:rsid w:val="00E2765B"/>
    <w:rsid w:val="00E27D15"/>
    <w:rsid w:val="00E27DF1"/>
    <w:rsid w:val="00E3038B"/>
    <w:rsid w:val="00E30661"/>
    <w:rsid w:val="00E315CA"/>
    <w:rsid w:val="00E3173C"/>
    <w:rsid w:val="00E31802"/>
    <w:rsid w:val="00E31C9F"/>
    <w:rsid w:val="00E322DE"/>
    <w:rsid w:val="00E324C0"/>
    <w:rsid w:val="00E32750"/>
    <w:rsid w:val="00E32E00"/>
    <w:rsid w:val="00E32F68"/>
    <w:rsid w:val="00E33338"/>
    <w:rsid w:val="00E33B61"/>
    <w:rsid w:val="00E33D81"/>
    <w:rsid w:val="00E33E55"/>
    <w:rsid w:val="00E34694"/>
    <w:rsid w:val="00E34D34"/>
    <w:rsid w:val="00E34E05"/>
    <w:rsid w:val="00E34E7D"/>
    <w:rsid w:val="00E36263"/>
    <w:rsid w:val="00E37289"/>
    <w:rsid w:val="00E3730F"/>
    <w:rsid w:val="00E375B5"/>
    <w:rsid w:val="00E37B7A"/>
    <w:rsid w:val="00E37BA1"/>
    <w:rsid w:val="00E4028B"/>
    <w:rsid w:val="00E404C9"/>
    <w:rsid w:val="00E40726"/>
    <w:rsid w:val="00E4169A"/>
    <w:rsid w:val="00E4265A"/>
    <w:rsid w:val="00E438E3"/>
    <w:rsid w:val="00E442FE"/>
    <w:rsid w:val="00E4454D"/>
    <w:rsid w:val="00E445D2"/>
    <w:rsid w:val="00E4485A"/>
    <w:rsid w:val="00E44C54"/>
    <w:rsid w:val="00E45404"/>
    <w:rsid w:val="00E47530"/>
    <w:rsid w:val="00E47E6E"/>
    <w:rsid w:val="00E50140"/>
    <w:rsid w:val="00E5040D"/>
    <w:rsid w:val="00E510CC"/>
    <w:rsid w:val="00E52F83"/>
    <w:rsid w:val="00E53834"/>
    <w:rsid w:val="00E540DF"/>
    <w:rsid w:val="00E541ED"/>
    <w:rsid w:val="00E54DAA"/>
    <w:rsid w:val="00E550DE"/>
    <w:rsid w:val="00E554EB"/>
    <w:rsid w:val="00E555A0"/>
    <w:rsid w:val="00E5584D"/>
    <w:rsid w:val="00E55851"/>
    <w:rsid w:val="00E559BC"/>
    <w:rsid w:val="00E559BF"/>
    <w:rsid w:val="00E5602A"/>
    <w:rsid w:val="00E56286"/>
    <w:rsid w:val="00E562D3"/>
    <w:rsid w:val="00E56859"/>
    <w:rsid w:val="00E569FB"/>
    <w:rsid w:val="00E571AD"/>
    <w:rsid w:val="00E5725E"/>
    <w:rsid w:val="00E57E81"/>
    <w:rsid w:val="00E601E3"/>
    <w:rsid w:val="00E60281"/>
    <w:rsid w:val="00E60E5C"/>
    <w:rsid w:val="00E6123E"/>
    <w:rsid w:val="00E613E5"/>
    <w:rsid w:val="00E61424"/>
    <w:rsid w:val="00E615B2"/>
    <w:rsid w:val="00E61C0C"/>
    <w:rsid w:val="00E620E5"/>
    <w:rsid w:val="00E62487"/>
    <w:rsid w:val="00E625FE"/>
    <w:rsid w:val="00E62D18"/>
    <w:rsid w:val="00E636E1"/>
    <w:rsid w:val="00E64134"/>
    <w:rsid w:val="00E6469D"/>
    <w:rsid w:val="00E6471A"/>
    <w:rsid w:val="00E65679"/>
    <w:rsid w:val="00E65A79"/>
    <w:rsid w:val="00E66006"/>
    <w:rsid w:val="00E6702E"/>
    <w:rsid w:val="00E672BD"/>
    <w:rsid w:val="00E67626"/>
    <w:rsid w:val="00E67D3A"/>
    <w:rsid w:val="00E706C1"/>
    <w:rsid w:val="00E70C53"/>
    <w:rsid w:val="00E711C3"/>
    <w:rsid w:val="00E71279"/>
    <w:rsid w:val="00E71284"/>
    <w:rsid w:val="00E718F9"/>
    <w:rsid w:val="00E7198E"/>
    <w:rsid w:val="00E71E13"/>
    <w:rsid w:val="00E72FBF"/>
    <w:rsid w:val="00E72FEB"/>
    <w:rsid w:val="00E73374"/>
    <w:rsid w:val="00E7366C"/>
    <w:rsid w:val="00E73B32"/>
    <w:rsid w:val="00E73BFF"/>
    <w:rsid w:val="00E73C6D"/>
    <w:rsid w:val="00E74166"/>
    <w:rsid w:val="00E742F9"/>
    <w:rsid w:val="00E74327"/>
    <w:rsid w:val="00E74331"/>
    <w:rsid w:val="00E7438E"/>
    <w:rsid w:val="00E74465"/>
    <w:rsid w:val="00E74792"/>
    <w:rsid w:val="00E7523E"/>
    <w:rsid w:val="00E758BC"/>
    <w:rsid w:val="00E75924"/>
    <w:rsid w:val="00E75B98"/>
    <w:rsid w:val="00E75F43"/>
    <w:rsid w:val="00E75FB5"/>
    <w:rsid w:val="00E762B8"/>
    <w:rsid w:val="00E7663A"/>
    <w:rsid w:val="00E76B65"/>
    <w:rsid w:val="00E76C35"/>
    <w:rsid w:val="00E77092"/>
    <w:rsid w:val="00E770DC"/>
    <w:rsid w:val="00E77B29"/>
    <w:rsid w:val="00E816F4"/>
    <w:rsid w:val="00E819B3"/>
    <w:rsid w:val="00E81BBB"/>
    <w:rsid w:val="00E8210F"/>
    <w:rsid w:val="00E82187"/>
    <w:rsid w:val="00E82245"/>
    <w:rsid w:val="00E82919"/>
    <w:rsid w:val="00E83326"/>
    <w:rsid w:val="00E834DA"/>
    <w:rsid w:val="00E8355F"/>
    <w:rsid w:val="00E83B4C"/>
    <w:rsid w:val="00E83FA3"/>
    <w:rsid w:val="00E84219"/>
    <w:rsid w:val="00E84CEF"/>
    <w:rsid w:val="00E8536C"/>
    <w:rsid w:val="00E85A2B"/>
    <w:rsid w:val="00E85AAD"/>
    <w:rsid w:val="00E86010"/>
    <w:rsid w:val="00E86058"/>
    <w:rsid w:val="00E86823"/>
    <w:rsid w:val="00E86CF5"/>
    <w:rsid w:val="00E86DAA"/>
    <w:rsid w:val="00E86FA9"/>
    <w:rsid w:val="00E871EE"/>
    <w:rsid w:val="00E87D20"/>
    <w:rsid w:val="00E90D53"/>
    <w:rsid w:val="00E90E2C"/>
    <w:rsid w:val="00E9136F"/>
    <w:rsid w:val="00E91A24"/>
    <w:rsid w:val="00E925A4"/>
    <w:rsid w:val="00E92790"/>
    <w:rsid w:val="00E92B6F"/>
    <w:rsid w:val="00E92C1E"/>
    <w:rsid w:val="00E92F30"/>
    <w:rsid w:val="00E93086"/>
    <w:rsid w:val="00E93093"/>
    <w:rsid w:val="00E93872"/>
    <w:rsid w:val="00E93CA0"/>
    <w:rsid w:val="00E940E5"/>
    <w:rsid w:val="00E9451C"/>
    <w:rsid w:val="00E946A5"/>
    <w:rsid w:val="00E947B3"/>
    <w:rsid w:val="00E94D49"/>
    <w:rsid w:val="00E95060"/>
    <w:rsid w:val="00E9539A"/>
    <w:rsid w:val="00E95E11"/>
    <w:rsid w:val="00E96008"/>
    <w:rsid w:val="00E963A0"/>
    <w:rsid w:val="00E9669D"/>
    <w:rsid w:val="00E967D5"/>
    <w:rsid w:val="00E96914"/>
    <w:rsid w:val="00E96931"/>
    <w:rsid w:val="00E96B51"/>
    <w:rsid w:val="00E96D2A"/>
    <w:rsid w:val="00E9709E"/>
    <w:rsid w:val="00E975D5"/>
    <w:rsid w:val="00E97603"/>
    <w:rsid w:val="00E97771"/>
    <w:rsid w:val="00EA005B"/>
    <w:rsid w:val="00EA02B1"/>
    <w:rsid w:val="00EA0800"/>
    <w:rsid w:val="00EA0A69"/>
    <w:rsid w:val="00EA0E14"/>
    <w:rsid w:val="00EA12F1"/>
    <w:rsid w:val="00EA1736"/>
    <w:rsid w:val="00EA1E61"/>
    <w:rsid w:val="00EA234D"/>
    <w:rsid w:val="00EA26DF"/>
    <w:rsid w:val="00EA3312"/>
    <w:rsid w:val="00EA3653"/>
    <w:rsid w:val="00EA44B4"/>
    <w:rsid w:val="00EA457F"/>
    <w:rsid w:val="00EA4BAB"/>
    <w:rsid w:val="00EA4F72"/>
    <w:rsid w:val="00EA5218"/>
    <w:rsid w:val="00EA5472"/>
    <w:rsid w:val="00EA5DE0"/>
    <w:rsid w:val="00EA71F6"/>
    <w:rsid w:val="00EA73DD"/>
    <w:rsid w:val="00EA757F"/>
    <w:rsid w:val="00EA758B"/>
    <w:rsid w:val="00EA7CE5"/>
    <w:rsid w:val="00EB0162"/>
    <w:rsid w:val="00EB0683"/>
    <w:rsid w:val="00EB08B8"/>
    <w:rsid w:val="00EB14CF"/>
    <w:rsid w:val="00EB1673"/>
    <w:rsid w:val="00EB1A60"/>
    <w:rsid w:val="00EB29DD"/>
    <w:rsid w:val="00EB2C82"/>
    <w:rsid w:val="00EB31BB"/>
    <w:rsid w:val="00EB34CC"/>
    <w:rsid w:val="00EB3B06"/>
    <w:rsid w:val="00EB4BB5"/>
    <w:rsid w:val="00EB5417"/>
    <w:rsid w:val="00EB54D0"/>
    <w:rsid w:val="00EB56B7"/>
    <w:rsid w:val="00EB61E7"/>
    <w:rsid w:val="00EB6FF3"/>
    <w:rsid w:val="00EB7153"/>
    <w:rsid w:val="00EB7943"/>
    <w:rsid w:val="00EB7B3E"/>
    <w:rsid w:val="00EB7D0A"/>
    <w:rsid w:val="00EC03C9"/>
    <w:rsid w:val="00EC067A"/>
    <w:rsid w:val="00EC0C18"/>
    <w:rsid w:val="00EC0F95"/>
    <w:rsid w:val="00EC12E8"/>
    <w:rsid w:val="00EC17EB"/>
    <w:rsid w:val="00EC1A8B"/>
    <w:rsid w:val="00EC1CA2"/>
    <w:rsid w:val="00EC2A03"/>
    <w:rsid w:val="00EC33E6"/>
    <w:rsid w:val="00EC3484"/>
    <w:rsid w:val="00EC35D4"/>
    <w:rsid w:val="00EC394A"/>
    <w:rsid w:val="00EC4548"/>
    <w:rsid w:val="00EC483E"/>
    <w:rsid w:val="00EC49B5"/>
    <w:rsid w:val="00EC5035"/>
    <w:rsid w:val="00EC527C"/>
    <w:rsid w:val="00EC5497"/>
    <w:rsid w:val="00EC56C1"/>
    <w:rsid w:val="00EC5BAE"/>
    <w:rsid w:val="00EC5F1E"/>
    <w:rsid w:val="00EC6656"/>
    <w:rsid w:val="00EC6821"/>
    <w:rsid w:val="00EC6A57"/>
    <w:rsid w:val="00EC74E1"/>
    <w:rsid w:val="00EC7B82"/>
    <w:rsid w:val="00EC7D38"/>
    <w:rsid w:val="00EC7FE0"/>
    <w:rsid w:val="00ED0B3A"/>
    <w:rsid w:val="00ED0ECD"/>
    <w:rsid w:val="00ED185E"/>
    <w:rsid w:val="00ED1917"/>
    <w:rsid w:val="00ED1BE5"/>
    <w:rsid w:val="00ED221E"/>
    <w:rsid w:val="00ED2D10"/>
    <w:rsid w:val="00ED2D36"/>
    <w:rsid w:val="00ED3556"/>
    <w:rsid w:val="00ED43CE"/>
    <w:rsid w:val="00ED486C"/>
    <w:rsid w:val="00ED5025"/>
    <w:rsid w:val="00ED50DB"/>
    <w:rsid w:val="00ED5166"/>
    <w:rsid w:val="00ED5234"/>
    <w:rsid w:val="00ED5258"/>
    <w:rsid w:val="00ED5814"/>
    <w:rsid w:val="00ED5A50"/>
    <w:rsid w:val="00ED602D"/>
    <w:rsid w:val="00ED6850"/>
    <w:rsid w:val="00ED773D"/>
    <w:rsid w:val="00ED7AEC"/>
    <w:rsid w:val="00ED7D46"/>
    <w:rsid w:val="00EE0408"/>
    <w:rsid w:val="00EE052E"/>
    <w:rsid w:val="00EE0BFF"/>
    <w:rsid w:val="00EE10C2"/>
    <w:rsid w:val="00EE1443"/>
    <w:rsid w:val="00EE1B39"/>
    <w:rsid w:val="00EE1C5A"/>
    <w:rsid w:val="00EE2066"/>
    <w:rsid w:val="00EE2071"/>
    <w:rsid w:val="00EE20B8"/>
    <w:rsid w:val="00EE3455"/>
    <w:rsid w:val="00EE37DE"/>
    <w:rsid w:val="00EE40F3"/>
    <w:rsid w:val="00EE420A"/>
    <w:rsid w:val="00EE4960"/>
    <w:rsid w:val="00EE4B95"/>
    <w:rsid w:val="00EE539A"/>
    <w:rsid w:val="00EE58F0"/>
    <w:rsid w:val="00EE5C4B"/>
    <w:rsid w:val="00EE5FAA"/>
    <w:rsid w:val="00EE61BB"/>
    <w:rsid w:val="00EE64F6"/>
    <w:rsid w:val="00EE65E2"/>
    <w:rsid w:val="00EE6642"/>
    <w:rsid w:val="00EE6714"/>
    <w:rsid w:val="00EE6BEE"/>
    <w:rsid w:val="00EE717B"/>
    <w:rsid w:val="00EE71A4"/>
    <w:rsid w:val="00EE7311"/>
    <w:rsid w:val="00EE7A9A"/>
    <w:rsid w:val="00EE7C12"/>
    <w:rsid w:val="00EE7EA9"/>
    <w:rsid w:val="00EF030C"/>
    <w:rsid w:val="00EF061E"/>
    <w:rsid w:val="00EF104A"/>
    <w:rsid w:val="00EF1137"/>
    <w:rsid w:val="00EF2463"/>
    <w:rsid w:val="00EF2634"/>
    <w:rsid w:val="00EF26D6"/>
    <w:rsid w:val="00EF28B8"/>
    <w:rsid w:val="00EF3325"/>
    <w:rsid w:val="00EF5AD2"/>
    <w:rsid w:val="00EF64A1"/>
    <w:rsid w:val="00EF7107"/>
    <w:rsid w:val="00EF7375"/>
    <w:rsid w:val="00EF7BA5"/>
    <w:rsid w:val="00EF7ED4"/>
    <w:rsid w:val="00F0010B"/>
    <w:rsid w:val="00F0036E"/>
    <w:rsid w:val="00F004AB"/>
    <w:rsid w:val="00F004D6"/>
    <w:rsid w:val="00F012D6"/>
    <w:rsid w:val="00F014A8"/>
    <w:rsid w:val="00F01C66"/>
    <w:rsid w:val="00F022B9"/>
    <w:rsid w:val="00F02D98"/>
    <w:rsid w:val="00F02FC7"/>
    <w:rsid w:val="00F03AD7"/>
    <w:rsid w:val="00F04617"/>
    <w:rsid w:val="00F046CC"/>
    <w:rsid w:val="00F04805"/>
    <w:rsid w:val="00F04A4B"/>
    <w:rsid w:val="00F04EEB"/>
    <w:rsid w:val="00F0517E"/>
    <w:rsid w:val="00F05192"/>
    <w:rsid w:val="00F05352"/>
    <w:rsid w:val="00F05B03"/>
    <w:rsid w:val="00F05F08"/>
    <w:rsid w:val="00F05F13"/>
    <w:rsid w:val="00F06222"/>
    <w:rsid w:val="00F067D9"/>
    <w:rsid w:val="00F0692A"/>
    <w:rsid w:val="00F06A11"/>
    <w:rsid w:val="00F06EC9"/>
    <w:rsid w:val="00F0724C"/>
    <w:rsid w:val="00F07286"/>
    <w:rsid w:val="00F07E64"/>
    <w:rsid w:val="00F10212"/>
    <w:rsid w:val="00F102EE"/>
    <w:rsid w:val="00F10C81"/>
    <w:rsid w:val="00F10DB6"/>
    <w:rsid w:val="00F11056"/>
    <w:rsid w:val="00F11785"/>
    <w:rsid w:val="00F11AFD"/>
    <w:rsid w:val="00F1238A"/>
    <w:rsid w:val="00F124F7"/>
    <w:rsid w:val="00F1263B"/>
    <w:rsid w:val="00F12F1E"/>
    <w:rsid w:val="00F132D7"/>
    <w:rsid w:val="00F1331D"/>
    <w:rsid w:val="00F13A01"/>
    <w:rsid w:val="00F13B64"/>
    <w:rsid w:val="00F14E14"/>
    <w:rsid w:val="00F14F02"/>
    <w:rsid w:val="00F15586"/>
    <w:rsid w:val="00F15817"/>
    <w:rsid w:val="00F158B2"/>
    <w:rsid w:val="00F158F6"/>
    <w:rsid w:val="00F15D82"/>
    <w:rsid w:val="00F161C2"/>
    <w:rsid w:val="00F16548"/>
    <w:rsid w:val="00F165FC"/>
    <w:rsid w:val="00F16DFD"/>
    <w:rsid w:val="00F16F2B"/>
    <w:rsid w:val="00F1719E"/>
    <w:rsid w:val="00F173B1"/>
    <w:rsid w:val="00F20126"/>
    <w:rsid w:val="00F20606"/>
    <w:rsid w:val="00F20B89"/>
    <w:rsid w:val="00F20B8B"/>
    <w:rsid w:val="00F20D11"/>
    <w:rsid w:val="00F20F76"/>
    <w:rsid w:val="00F20FB3"/>
    <w:rsid w:val="00F2135F"/>
    <w:rsid w:val="00F215F8"/>
    <w:rsid w:val="00F226B2"/>
    <w:rsid w:val="00F22B73"/>
    <w:rsid w:val="00F22BC8"/>
    <w:rsid w:val="00F22EEA"/>
    <w:rsid w:val="00F23228"/>
    <w:rsid w:val="00F23E09"/>
    <w:rsid w:val="00F241EC"/>
    <w:rsid w:val="00F2436F"/>
    <w:rsid w:val="00F25BA5"/>
    <w:rsid w:val="00F26622"/>
    <w:rsid w:val="00F26D4B"/>
    <w:rsid w:val="00F26EF9"/>
    <w:rsid w:val="00F27132"/>
    <w:rsid w:val="00F27417"/>
    <w:rsid w:val="00F274AD"/>
    <w:rsid w:val="00F30429"/>
    <w:rsid w:val="00F30A07"/>
    <w:rsid w:val="00F30B58"/>
    <w:rsid w:val="00F30CE1"/>
    <w:rsid w:val="00F31191"/>
    <w:rsid w:val="00F3138F"/>
    <w:rsid w:val="00F31802"/>
    <w:rsid w:val="00F3295C"/>
    <w:rsid w:val="00F32B41"/>
    <w:rsid w:val="00F33243"/>
    <w:rsid w:val="00F332A1"/>
    <w:rsid w:val="00F3335C"/>
    <w:rsid w:val="00F33377"/>
    <w:rsid w:val="00F33787"/>
    <w:rsid w:val="00F33C9C"/>
    <w:rsid w:val="00F33CE5"/>
    <w:rsid w:val="00F343D9"/>
    <w:rsid w:val="00F344B7"/>
    <w:rsid w:val="00F345DF"/>
    <w:rsid w:val="00F34637"/>
    <w:rsid w:val="00F34B10"/>
    <w:rsid w:val="00F34B60"/>
    <w:rsid w:val="00F35357"/>
    <w:rsid w:val="00F35C52"/>
    <w:rsid w:val="00F36179"/>
    <w:rsid w:val="00F363D9"/>
    <w:rsid w:val="00F36978"/>
    <w:rsid w:val="00F36BCE"/>
    <w:rsid w:val="00F371D2"/>
    <w:rsid w:val="00F373B4"/>
    <w:rsid w:val="00F37DC5"/>
    <w:rsid w:val="00F37EF0"/>
    <w:rsid w:val="00F401EF"/>
    <w:rsid w:val="00F40B69"/>
    <w:rsid w:val="00F415E4"/>
    <w:rsid w:val="00F41660"/>
    <w:rsid w:val="00F42172"/>
    <w:rsid w:val="00F42368"/>
    <w:rsid w:val="00F42B49"/>
    <w:rsid w:val="00F42CF3"/>
    <w:rsid w:val="00F42E44"/>
    <w:rsid w:val="00F44071"/>
    <w:rsid w:val="00F4434E"/>
    <w:rsid w:val="00F4451E"/>
    <w:rsid w:val="00F44601"/>
    <w:rsid w:val="00F44762"/>
    <w:rsid w:val="00F45071"/>
    <w:rsid w:val="00F450AC"/>
    <w:rsid w:val="00F467FC"/>
    <w:rsid w:val="00F46B5B"/>
    <w:rsid w:val="00F47010"/>
    <w:rsid w:val="00F4753C"/>
    <w:rsid w:val="00F47D5A"/>
    <w:rsid w:val="00F50151"/>
    <w:rsid w:val="00F511DA"/>
    <w:rsid w:val="00F5133B"/>
    <w:rsid w:val="00F5150B"/>
    <w:rsid w:val="00F51DA9"/>
    <w:rsid w:val="00F51E1E"/>
    <w:rsid w:val="00F52C5B"/>
    <w:rsid w:val="00F52C89"/>
    <w:rsid w:val="00F52EA0"/>
    <w:rsid w:val="00F5355F"/>
    <w:rsid w:val="00F53852"/>
    <w:rsid w:val="00F539A4"/>
    <w:rsid w:val="00F53B45"/>
    <w:rsid w:val="00F546C4"/>
    <w:rsid w:val="00F54976"/>
    <w:rsid w:val="00F54ADC"/>
    <w:rsid w:val="00F54C75"/>
    <w:rsid w:val="00F5532A"/>
    <w:rsid w:val="00F5535D"/>
    <w:rsid w:val="00F55848"/>
    <w:rsid w:val="00F56A6D"/>
    <w:rsid w:val="00F56CBE"/>
    <w:rsid w:val="00F570CC"/>
    <w:rsid w:val="00F5780A"/>
    <w:rsid w:val="00F60B99"/>
    <w:rsid w:val="00F61327"/>
    <w:rsid w:val="00F6196D"/>
    <w:rsid w:val="00F61BBA"/>
    <w:rsid w:val="00F6231E"/>
    <w:rsid w:val="00F6260B"/>
    <w:rsid w:val="00F62BB0"/>
    <w:rsid w:val="00F62E4B"/>
    <w:rsid w:val="00F63ABC"/>
    <w:rsid w:val="00F63AF1"/>
    <w:rsid w:val="00F63D26"/>
    <w:rsid w:val="00F64625"/>
    <w:rsid w:val="00F65560"/>
    <w:rsid w:val="00F655FF"/>
    <w:rsid w:val="00F65638"/>
    <w:rsid w:val="00F66167"/>
    <w:rsid w:val="00F662BD"/>
    <w:rsid w:val="00F66340"/>
    <w:rsid w:val="00F66369"/>
    <w:rsid w:val="00F66A4C"/>
    <w:rsid w:val="00F66C64"/>
    <w:rsid w:val="00F66CF2"/>
    <w:rsid w:val="00F66F08"/>
    <w:rsid w:val="00F67412"/>
    <w:rsid w:val="00F6746E"/>
    <w:rsid w:val="00F676A5"/>
    <w:rsid w:val="00F67B6C"/>
    <w:rsid w:val="00F67BB7"/>
    <w:rsid w:val="00F70913"/>
    <w:rsid w:val="00F71435"/>
    <w:rsid w:val="00F72024"/>
    <w:rsid w:val="00F7228B"/>
    <w:rsid w:val="00F72505"/>
    <w:rsid w:val="00F72CFB"/>
    <w:rsid w:val="00F732B4"/>
    <w:rsid w:val="00F7363D"/>
    <w:rsid w:val="00F7442F"/>
    <w:rsid w:val="00F74898"/>
    <w:rsid w:val="00F74E8E"/>
    <w:rsid w:val="00F750CB"/>
    <w:rsid w:val="00F75158"/>
    <w:rsid w:val="00F754D6"/>
    <w:rsid w:val="00F75D7A"/>
    <w:rsid w:val="00F767A9"/>
    <w:rsid w:val="00F76876"/>
    <w:rsid w:val="00F76A3F"/>
    <w:rsid w:val="00F77033"/>
    <w:rsid w:val="00F800A4"/>
    <w:rsid w:val="00F81BB4"/>
    <w:rsid w:val="00F81BD8"/>
    <w:rsid w:val="00F82026"/>
    <w:rsid w:val="00F82056"/>
    <w:rsid w:val="00F8215F"/>
    <w:rsid w:val="00F82415"/>
    <w:rsid w:val="00F82C1C"/>
    <w:rsid w:val="00F8369F"/>
    <w:rsid w:val="00F84374"/>
    <w:rsid w:val="00F84D7F"/>
    <w:rsid w:val="00F8617A"/>
    <w:rsid w:val="00F866CF"/>
    <w:rsid w:val="00F86757"/>
    <w:rsid w:val="00F869C4"/>
    <w:rsid w:val="00F86A94"/>
    <w:rsid w:val="00F86BB4"/>
    <w:rsid w:val="00F86D04"/>
    <w:rsid w:val="00F86E65"/>
    <w:rsid w:val="00F871D8"/>
    <w:rsid w:val="00F8739D"/>
    <w:rsid w:val="00F875E1"/>
    <w:rsid w:val="00F876BD"/>
    <w:rsid w:val="00F878B8"/>
    <w:rsid w:val="00F87E09"/>
    <w:rsid w:val="00F9007E"/>
    <w:rsid w:val="00F90280"/>
    <w:rsid w:val="00F904FE"/>
    <w:rsid w:val="00F92106"/>
    <w:rsid w:val="00F9306F"/>
    <w:rsid w:val="00F93C49"/>
    <w:rsid w:val="00F93D2C"/>
    <w:rsid w:val="00F943DA"/>
    <w:rsid w:val="00F954D4"/>
    <w:rsid w:val="00F9564A"/>
    <w:rsid w:val="00F95B29"/>
    <w:rsid w:val="00F95BCB"/>
    <w:rsid w:val="00F962F5"/>
    <w:rsid w:val="00F9692D"/>
    <w:rsid w:val="00F96A30"/>
    <w:rsid w:val="00F96B4B"/>
    <w:rsid w:val="00F96C96"/>
    <w:rsid w:val="00F96E01"/>
    <w:rsid w:val="00F96FB4"/>
    <w:rsid w:val="00F97680"/>
    <w:rsid w:val="00F97852"/>
    <w:rsid w:val="00FA0061"/>
    <w:rsid w:val="00FA0479"/>
    <w:rsid w:val="00FA0B3F"/>
    <w:rsid w:val="00FA169E"/>
    <w:rsid w:val="00FA1C84"/>
    <w:rsid w:val="00FA1EBB"/>
    <w:rsid w:val="00FA1FF0"/>
    <w:rsid w:val="00FA2105"/>
    <w:rsid w:val="00FA232E"/>
    <w:rsid w:val="00FA2845"/>
    <w:rsid w:val="00FA28D0"/>
    <w:rsid w:val="00FA297B"/>
    <w:rsid w:val="00FA298D"/>
    <w:rsid w:val="00FA2FD4"/>
    <w:rsid w:val="00FA3787"/>
    <w:rsid w:val="00FA380E"/>
    <w:rsid w:val="00FA3948"/>
    <w:rsid w:val="00FA3AAF"/>
    <w:rsid w:val="00FA3C29"/>
    <w:rsid w:val="00FA3D3D"/>
    <w:rsid w:val="00FA3E2F"/>
    <w:rsid w:val="00FA3F63"/>
    <w:rsid w:val="00FA42C0"/>
    <w:rsid w:val="00FA4430"/>
    <w:rsid w:val="00FA4F0F"/>
    <w:rsid w:val="00FA5785"/>
    <w:rsid w:val="00FA5880"/>
    <w:rsid w:val="00FA60D7"/>
    <w:rsid w:val="00FA6168"/>
    <w:rsid w:val="00FA7316"/>
    <w:rsid w:val="00FA7BCB"/>
    <w:rsid w:val="00FA7EFC"/>
    <w:rsid w:val="00FB013A"/>
    <w:rsid w:val="00FB03AF"/>
    <w:rsid w:val="00FB07F9"/>
    <w:rsid w:val="00FB0898"/>
    <w:rsid w:val="00FB0CE8"/>
    <w:rsid w:val="00FB1381"/>
    <w:rsid w:val="00FB1881"/>
    <w:rsid w:val="00FB1BE6"/>
    <w:rsid w:val="00FB231E"/>
    <w:rsid w:val="00FB28DD"/>
    <w:rsid w:val="00FB2CF5"/>
    <w:rsid w:val="00FB2EC0"/>
    <w:rsid w:val="00FB3986"/>
    <w:rsid w:val="00FB3A2D"/>
    <w:rsid w:val="00FB3CF2"/>
    <w:rsid w:val="00FB3DD3"/>
    <w:rsid w:val="00FB503B"/>
    <w:rsid w:val="00FB5375"/>
    <w:rsid w:val="00FB58CB"/>
    <w:rsid w:val="00FB6166"/>
    <w:rsid w:val="00FB6985"/>
    <w:rsid w:val="00FB6AA8"/>
    <w:rsid w:val="00FB73B0"/>
    <w:rsid w:val="00FB7967"/>
    <w:rsid w:val="00FC0337"/>
    <w:rsid w:val="00FC0E2C"/>
    <w:rsid w:val="00FC0FD9"/>
    <w:rsid w:val="00FC12DB"/>
    <w:rsid w:val="00FC169A"/>
    <w:rsid w:val="00FC181F"/>
    <w:rsid w:val="00FC1F20"/>
    <w:rsid w:val="00FC2106"/>
    <w:rsid w:val="00FC23C5"/>
    <w:rsid w:val="00FC2CDD"/>
    <w:rsid w:val="00FC2D9B"/>
    <w:rsid w:val="00FC32C5"/>
    <w:rsid w:val="00FC34DA"/>
    <w:rsid w:val="00FC38AB"/>
    <w:rsid w:val="00FC3A66"/>
    <w:rsid w:val="00FC3D9B"/>
    <w:rsid w:val="00FC4321"/>
    <w:rsid w:val="00FC43FE"/>
    <w:rsid w:val="00FC4A18"/>
    <w:rsid w:val="00FC55FD"/>
    <w:rsid w:val="00FC5723"/>
    <w:rsid w:val="00FC5977"/>
    <w:rsid w:val="00FC5C86"/>
    <w:rsid w:val="00FC621A"/>
    <w:rsid w:val="00FC6593"/>
    <w:rsid w:val="00FC689C"/>
    <w:rsid w:val="00FC6AD1"/>
    <w:rsid w:val="00FC753B"/>
    <w:rsid w:val="00FC7A13"/>
    <w:rsid w:val="00FC7BED"/>
    <w:rsid w:val="00FD0855"/>
    <w:rsid w:val="00FD0B30"/>
    <w:rsid w:val="00FD181D"/>
    <w:rsid w:val="00FD23B1"/>
    <w:rsid w:val="00FD296D"/>
    <w:rsid w:val="00FD3A80"/>
    <w:rsid w:val="00FD3BD2"/>
    <w:rsid w:val="00FD3C58"/>
    <w:rsid w:val="00FD40BE"/>
    <w:rsid w:val="00FD42FE"/>
    <w:rsid w:val="00FD48AD"/>
    <w:rsid w:val="00FD549C"/>
    <w:rsid w:val="00FD5A33"/>
    <w:rsid w:val="00FD5FF2"/>
    <w:rsid w:val="00FD6166"/>
    <w:rsid w:val="00FD6262"/>
    <w:rsid w:val="00FD6269"/>
    <w:rsid w:val="00FD66FA"/>
    <w:rsid w:val="00FD6E84"/>
    <w:rsid w:val="00FD7294"/>
    <w:rsid w:val="00FD7B51"/>
    <w:rsid w:val="00FD7CBF"/>
    <w:rsid w:val="00FE02E0"/>
    <w:rsid w:val="00FE0731"/>
    <w:rsid w:val="00FE07C3"/>
    <w:rsid w:val="00FE1320"/>
    <w:rsid w:val="00FE144E"/>
    <w:rsid w:val="00FE1E5B"/>
    <w:rsid w:val="00FE2497"/>
    <w:rsid w:val="00FE2AFC"/>
    <w:rsid w:val="00FE2F4C"/>
    <w:rsid w:val="00FE34E1"/>
    <w:rsid w:val="00FE394B"/>
    <w:rsid w:val="00FE41A2"/>
    <w:rsid w:val="00FE4AE8"/>
    <w:rsid w:val="00FE578F"/>
    <w:rsid w:val="00FE5D28"/>
    <w:rsid w:val="00FE6280"/>
    <w:rsid w:val="00FE6CB3"/>
    <w:rsid w:val="00FE700B"/>
    <w:rsid w:val="00FE758D"/>
    <w:rsid w:val="00FE7DA4"/>
    <w:rsid w:val="00FF076E"/>
    <w:rsid w:val="00FF10FA"/>
    <w:rsid w:val="00FF11BB"/>
    <w:rsid w:val="00FF190C"/>
    <w:rsid w:val="00FF19AF"/>
    <w:rsid w:val="00FF1FD7"/>
    <w:rsid w:val="00FF2A28"/>
    <w:rsid w:val="00FF2C4D"/>
    <w:rsid w:val="00FF2C73"/>
    <w:rsid w:val="00FF2D2C"/>
    <w:rsid w:val="00FF2EBF"/>
    <w:rsid w:val="00FF30FD"/>
    <w:rsid w:val="00FF34F7"/>
    <w:rsid w:val="00FF35B4"/>
    <w:rsid w:val="00FF37C7"/>
    <w:rsid w:val="00FF4952"/>
    <w:rsid w:val="00FF4BCB"/>
    <w:rsid w:val="00FF52A7"/>
    <w:rsid w:val="00FF52F2"/>
    <w:rsid w:val="00FF55E0"/>
    <w:rsid w:val="00FF567A"/>
    <w:rsid w:val="00FF5AAF"/>
    <w:rsid w:val="00FF5CAC"/>
    <w:rsid w:val="00FF5E39"/>
    <w:rsid w:val="00FF6B97"/>
    <w:rsid w:val="00FF6C84"/>
    <w:rsid w:val="00FF74BF"/>
    <w:rsid w:val="00FF7A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705ABB7A"/>
  <w15:docId w15:val="{92DCA688-38C8-4B9E-A14C-0862523D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2997"/>
    <w:rPr>
      <w:sz w:val="24"/>
      <w:szCs w:val="24"/>
    </w:rPr>
  </w:style>
  <w:style w:type="paragraph" w:styleId="Nadpis1">
    <w:name w:val="heading 1"/>
    <w:basedOn w:val="Normlny"/>
    <w:next w:val="Normlny"/>
    <w:link w:val="Nadpis1Char"/>
    <w:uiPriority w:val="99"/>
    <w:qFormat/>
    <w:rsid w:val="00542D8F"/>
    <w:pPr>
      <w:keepNext/>
      <w:spacing w:before="240" w:after="60"/>
      <w:outlineLvl w:val="0"/>
    </w:pPr>
    <w:rPr>
      <w:rFonts w:ascii="Cambria" w:hAnsi="Cambria"/>
      <w:b/>
      <w:bCs/>
      <w:kern w:val="32"/>
      <w:sz w:val="32"/>
      <w:szCs w:val="32"/>
    </w:rPr>
  </w:style>
  <w:style w:type="paragraph" w:styleId="Nadpis2">
    <w:name w:val="heading 2"/>
    <w:basedOn w:val="Normlny"/>
    <w:next w:val="Normlny"/>
    <w:link w:val="Nadpis2Char"/>
    <w:uiPriority w:val="99"/>
    <w:qFormat/>
    <w:rsid w:val="00904513"/>
    <w:pPr>
      <w:keepNext/>
      <w:outlineLvl w:val="1"/>
    </w:pPr>
    <w:rPr>
      <w:rFonts w:ascii="Arial" w:hAnsi="Arial"/>
      <w:b/>
      <w:color w:val="000000"/>
      <w:szCs w:val="20"/>
      <w:lang w:val="en-GB" w:eastAsia="en-US"/>
    </w:rPr>
  </w:style>
  <w:style w:type="paragraph" w:styleId="Nadpis3">
    <w:name w:val="heading 3"/>
    <w:basedOn w:val="Normlny"/>
    <w:next w:val="Normlny"/>
    <w:link w:val="Nadpis3Char"/>
    <w:uiPriority w:val="99"/>
    <w:qFormat/>
    <w:rsid w:val="00542D8F"/>
    <w:pPr>
      <w:keepNext/>
      <w:spacing w:before="240" w:after="60"/>
      <w:outlineLvl w:val="2"/>
    </w:pPr>
    <w:rPr>
      <w:rFonts w:ascii="Cambria" w:hAnsi="Cambria"/>
      <w:b/>
      <w:bCs/>
      <w:sz w:val="26"/>
      <w:szCs w:val="26"/>
    </w:rPr>
  </w:style>
  <w:style w:type="paragraph" w:styleId="Nadpis4">
    <w:name w:val="heading 4"/>
    <w:basedOn w:val="Normlny"/>
    <w:next w:val="Normlny"/>
    <w:link w:val="Nadpis4Char"/>
    <w:uiPriority w:val="99"/>
    <w:qFormat/>
    <w:rsid w:val="00542D8F"/>
    <w:pPr>
      <w:keepNext/>
      <w:spacing w:before="240" w:after="60"/>
      <w:outlineLvl w:val="3"/>
    </w:pPr>
    <w:rPr>
      <w:rFonts w:ascii="Calibri" w:hAnsi="Calibri"/>
      <w:b/>
      <w:bCs/>
      <w:sz w:val="28"/>
      <w:szCs w:val="28"/>
    </w:rPr>
  </w:style>
  <w:style w:type="paragraph" w:styleId="Nadpis5">
    <w:name w:val="heading 5"/>
    <w:basedOn w:val="Normlny"/>
    <w:next w:val="Normlny"/>
    <w:link w:val="Nadpis5Char"/>
    <w:uiPriority w:val="99"/>
    <w:qFormat/>
    <w:rsid w:val="00542D8F"/>
    <w:pPr>
      <w:spacing w:before="240" w:after="60"/>
      <w:outlineLvl w:val="4"/>
    </w:pPr>
    <w:rPr>
      <w:rFonts w:ascii="Calibri" w:hAnsi="Calibri"/>
      <w:b/>
      <w:bCs/>
      <w:i/>
      <w:iCs/>
      <w:sz w:val="26"/>
      <w:szCs w:val="26"/>
    </w:rPr>
  </w:style>
  <w:style w:type="paragraph" w:styleId="Nadpis6">
    <w:name w:val="heading 6"/>
    <w:basedOn w:val="Normlny"/>
    <w:next w:val="Normlny"/>
    <w:link w:val="Nadpis6Char"/>
    <w:uiPriority w:val="99"/>
    <w:qFormat/>
    <w:rsid w:val="00A36FFA"/>
    <w:pPr>
      <w:spacing w:before="240" w:after="60"/>
      <w:outlineLvl w:val="5"/>
    </w:pPr>
    <w:rPr>
      <w:rFonts w:ascii="Calibri" w:hAnsi="Calibr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390C6A"/>
    <w:rPr>
      <w:rFonts w:ascii="Cambria" w:hAnsi="Cambria" w:cs="Times New Roman"/>
      <w:b/>
      <w:kern w:val="32"/>
      <w:sz w:val="32"/>
    </w:rPr>
  </w:style>
  <w:style w:type="character" w:customStyle="1" w:styleId="Nadpis2Char">
    <w:name w:val="Nadpis 2 Char"/>
    <w:link w:val="Nadpis2"/>
    <w:uiPriority w:val="99"/>
    <w:locked/>
    <w:rsid w:val="00AD0AB1"/>
    <w:rPr>
      <w:rFonts w:ascii="Arial" w:hAnsi="Arial" w:cs="Times New Roman"/>
      <w:b/>
      <w:color w:val="000000"/>
      <w:sz w:val="24"/>
      <w:lang w:val="en-GB" w:eastAsia="en-US"/>
    </w:rPr>
  </w:style>
  <w:style w:type="character" w:customStyle="1" w:styleId="Nadpis3Char">
    <w:name w:val="Nadpis 3 Char"/>
    <w:link w:val="Nadpis3"/>
    <w:uiPriority w:val="99"/>
    <w:semiHidden/>
    <w:locked/>
    <w:rsid w:val="00390C6A"/>
    <w:rPr>
      <w:rFonts w:ascii="Cambria" w:hAnsi="Cambria" w:cs="Times New Roman"/>
      <w:b/>
      <w:sz w:val="26"/>
    </w:rPr>
  </w:style>
  <w:style w:type="character" w:customStyle="1" w:styleId="Nadpis4Char">
    <w:name w:val="Nadpis 4 Char"/>
    <w:link w:val="Nadpis4"/>
    <w:uiPriority w:val="99"/>
    <w:semiHidden/>
    <w:locked/>
    <w:rsid w:val="00390C6A"/>
    <w:rPr>
      <w:rFonts w:ascii="Calibri" w:hAnsi="Calibri" w:cs="Times New Roman"/>
      <w:b/>
      <w:sz w:val="28"/>
    </w:rPr>
  </w:style>
  <w:style w:type="character" w:customStyle="1" w:styleId="Nadpis5Char">
    <w:name w:val="Nadpis 5 Char"/>
    <w:link w:val="Nadpis5"/>
    <w:uiPriority w:val="99"/>
    <w:semiHidden/>
    <w:locked/>
    <w:rsid w:val="00390C6A"/>
    <w:rPr>
      <w:rFonts w:ascii="Calibri" w:hAnsi="Calibri" w:cs="Times New Roman"/>
      <w:b/>
      <w:i/>
      <w:sz w:val="26"/>
    </w:rPr>
  </w:style>
  <w:style w:type="character" w:customStyle="1" w:styleId="Nadpis6Char">
    <w:name w:val="Nadpis 6 Char"/>
    <w:link w:val="Nadpis6"/>
    <w:uiPriority w:val="99"/>
    <w:semiHidden/>
    <w:locked/>
    <w:rsid w:val="00390C6A"/>
    <w:rPr>
      <w:rFonts w:ascii="Calibri" w:hAnsi="Calibri" w:cs="Times New Roman"/>
      <w:b/>
    </w:rPr>
  </w:style>
  <w:style w:type="paragraph" w:styleId="Textbubliny">
    <w:name w:val="Balloon Text"/>
    <w:basedOn w:val="Normlny"/>
    <w:link w:val="TextbublinyChar"/>
    <w:uiPriority w:val="99"/>
    <w:semiHidden/>
    <w:rsid w:val="00A02E71"/>
    <w:rPr>
      <w:sz w:val="2"/>
    </w:rPr>
  </w:style>
  <w:style w:type="character" w:customStyle="1" w:styleId="TextbublinyChar">
    <w:name w:val="Text bubliny Char"/>
    <w:link w:val="Textbubliny"/>
    <w:uiPriority w:val="99"/>
    <w:semiHidden/>
    <w:locked/>
    <w:rsid w:val="00390C6A"/>
    <w:rPr>
      <w:rFonts w:cs="Times New Roman"/>
      <w:sz w:val="2"/>
    </w:rPr>
  </w:style>
  <w:style w:type="paragraph" w:styleId="Hlavika">
    <w:name w:val="header"/>
    <w:basedOn w:val="Normlny"/>
    <w:link w:val="HlavikaChar"/>
    <w:rsid w:val="00A02E71"/>
    <w:pPr>
      <w:tabs>
        <w:tab w:val="center" w:pos="4536"/>
        <w:tab w:val="right" w:pos="9072"/>
      </w:tabs>
    </w:pPr>
    <w:rPr>
      <w:sz w:val="22"/>
      <w:szCs w:val="20"/>
    </w:rPr>
  </w:style>
  <w:style w:type="character" w:customStyle="1" w:styleId="HlavikaChar">
    <w:name w:val="Hlavička Char"/>
    <w:link w:val="Hlavika"/>
    <w:locked/>
    <w:rsid w:val="007F7ABD"/>
    <w:rPr>
      <w:rFonts w:cs="Times New Roman"/>
      <w:sz w:val="22"/>
    </w:rPr>
  </w:style>
  <w:style w:type="paragraph" w:styleId="Zkladntext2">
    <w:name w:val="Body Text 2"/>
    <w:basedOn w:val="Normlny"/>
    <w:link w:val="Zkladntext2Char"/>
    <w:uiPriority w:val="99"/>
    <w:rsid w:val="00697435"/>
    <w:rPr>
      <w:bCs/>
      <w:i/>
      <w:iCs/>
      <w:lang w:eastAsia="en-US"/>
    </w:rPr>
  </w:style>
  <w:style w:type="character" w:customStyle="1" w:styleId="Zkladntext2Char">
    <w:name w:val="Základný text 2 Char"/>
    <w:link w:val="Zkladntext2"/>
    <w:uiPriority w:val="99"/>
    <w:locked/>
    <w:rsid w:val="0081277E"/>
    <w:rPr>
      <w:rFonts w:cs="Times New Roman"/>
      <w:i/>
      <w:sz w:val="24"/>
      <w:lang w:eastAsia="en-US"/>
    </w:rPr>
  </w:style>
  <w:style w:type="paragraph" w:styleId="Zarkazkladnhotextu">
    <w:name w:val="Body Text Indent"/>
    <w:basedOn w:val="Normlny"/>
    <w:link w:val="ZarkazkladnhotextuChar"/>
    <w:uiPriority w:val="99"/>
    <w:rsid w:val="00E21711"/>
    <w:pPr>
      <w:spacing w:after="120"/>
      <w:ind w:left="283"/>
    </w:pPr>
    <w:rPr>
      <w:szCs w:val="20"/>
    </w:rPr>
  </w:style>
  <w:style w:type="character" w:customStyle="1" w:styleId="ZarkazkladnhotextuChar">
    <w:name w:val="Zarážka základného textu Char"/>
    <w:link w:val="Zarkazkladnhotextu"/>
    <w:uiPriority w:val="99"/>
    <w:locked/>
    <w:rsid w:val="00FC2106"/>
    <w:rPr>
      <w:rFonts w:cs="Times New Roman"/>
      <w:sz w:val="24"/>
    </w:rPr>
  </w:style>
  <w:style w:type="paragraph" w:styleId="Pta">
    <w:name w:val="footer"/>
    <w:basedOn w:val="Normlny"/>
    <w:link w:val="PtaChar"/>
    <w:uiPriority w:val="99"/>
    <w:rsid w:val="00E21711"/>
    <w:pPr>
      <w:widowControl w:val="0"/>
      <w:tabs>
        <w:tab w:val="center" w:pos="4536"/>
        <w:tab w:val="right" w:pos="9072"/>
      </w:tabs>
    </w:pPr>
  </w:style>
  <w:style w:type="character" w:customStyle="1" w:styleId="PtaChar">
    <w:name w:val="Päta Char"/>
    <w:link w:val="Pta"/>
    <w:uiPriority w:val="99"/>
    <w:semiHidden/>
    <w:locked/>
    <w:rsid w:val="00390C6A"/>
    <w:rPr>
      <w:rFonts w:cs="Times New Roman"/>
      <w:sz w:val="24"/>
    </w:rPr>
  </w:style>
  <w:style w:type="paragraph" w:customStyle="1" w:styleId="pkladyed">
    <w:name w:val="příklady šedě"/>
    <w:basedOn w:val="Normlny"/>
    <w:autoRedefine/>
    <w:uiPriority w:val="99"/>
    <w:rsid w:val="00E21711"/>
    <w:pPr>
      <w:jc w:val="center"/>
    </w:pPr>
    <w:rPr>
      <w:color w:val="000000"/>
      <w:sz w:val="20"/>
      <w:szCs w:val="20"/>
    </w:rPr>
  </w:style>
  <w:style w:type="paragraph" w:styleId="Zkladntext3">
    <w:name w:val="Body Text 3"/>
    <w:basedOn w:val="Normlny"/>
    <w:link w:val="Zkladntext3Char"/>
    <w:uiPriority w:val="99"/>
    <w:rsid w:val="00E21711"/>
    <w:rPr>
      <w:sz w:val="16"/>
      <w:szCs w:val="16"/>
    </w:rPr>
  </w:style>
  <w:style w:type="character" w:customStyle="1" w:styleId="Zkladntext3Char">
    <w:name w:val="Základný text 3 Char"/>
    <w:link w:val="Zkladntext3"/>
    <w:uiPriority w:val="99"/>
    <w:semiHidden/>
    <w:locked/>
    <w:rsid w:val="00390C6A"/>
    <w:rPr>
      <w:rFonts w:cs="Times New Roman"/>
      <w:sz w:val="16"/>
    </w:rPr>
  </w:style>
  <w:style w:type="paragraph" w:styleId="Zkladntext">
    <w:name w:val="Body Text"/>
    <w:basedOn w:val="Normlny"/>
    <w:link w:val="ZkladntextChar"/>
    <w:uiPriority w:val="99"/>
    <w:rsid w:val="00D05F99"/>
    <w:pPr>
      <w:spacing w:after="120"/>
    </w:pPr>
  </w:style>
  <w:style w:type="character" w:customStyle="1" w:styleId="ZkladntextChar">
    <w:name w:val="Základný text Char"/>
    <w:link w:val="Zkladntext"/>
    <w:uiPriority w:val="99"/>
    <w:semiHidden/>
    <w:locked/>
    <w:rsid w:val="00390C6A"/>
    <w:rPr>
      <w:rFonts w:cs="Times New Roman"/>
      <w:sz w:val="24"/>
    </w:rPr>
  </w:style>
  <w:style w:type="paragraph" w:customStyle="1" w:styleId="Odstavec1">
    <w:name w:val="Odstavec1"/>
    <w:basedOn w:val="Normlny"/>
    <w:uiPriority w:val="99"/>
    <w:rsid w:val="00A36FFA"/>
    <w:pPr>
      <w:spacing w:before="80"/>
      <w:jc w:val="both"/>
    </w:pPr>
    <w:rPr>
      <w:szCs w:val="20"/>
      <w:lang w:val="cs-CZ" w:eastAsia="cs-CZ"/>
    </w:rPr>
  </w:style>
  <w:style w:type="paragraph" w:customStyle="1" w:styleId="Example">
    <w:name w:val="Example"/>
    <w:basedOn w:val="Normlny"/>
    <w:rsid w:val="00AE1795"/>
    <w:pPr>
      <w:tabs>
        <w:tab w:val="left" w:pos="426"/>
      </w:tabs>
    </w:pPr>
    <w:rPr>
      <w:rFonts w:ascii="Arial" w:hAnsi="Arial"/>
      <w:spacing w:val="-3"/>
      <w:sz w:val="20"/>
      <w:lang w:val="en-GB" w:eastAsia="en-US"/>
    </w:rPr>
  </w:style>
  <w:style w:type="paragraph" w:styleId="truktradokumentu">
    <w:name w:val="Document Map"/>
    <w:basedOn w:val="Normlny"/>
    <w:link w:val="truktradokumentuChar"/>
    <w:uiPriority w:val="99"/>
    <w:semiHidden/>
    <w:rsid w:val="00947499"/>
    <w:pPr>
      <w:shd w:val="clear" w:color="auto" w:fill="000080"/>
    </w:pPr>
    <w:rPr>
      <w:sz w:val="2"/>
    </w:rPr>
  </w:style>
  <w:style w:type="character" w:customStyle="1" w:styleId="truktradokumentuChar">
    <w:name w:val="Štruktúra dokumentu Char"/>
    <w:link w:val="truktradokumentu"/>
    <w:uiPriority w:val="99"/>
    <w:semiHidden/>
    <w:locked/>
    <w:rsid w:val="00390C6A"/>
    <w:rPr>
      <w:rFonts w:cs="Times New Roman"/>
      <w:sz w:val="2"/>
    </w:rPr>
  </w:style>
  <w:style w:type="paragraph" w:styleId="Zarkazkladnhotextu2">
    <w:name w:val="Body Text Indent 2"/>
    <w:basedOn w:val="Normlny"/>
    <w:link w:val="Zarkazkladnhotextu2Char"/>
    <w:uiPriority w:val="99"/>
    <w:rsid w:val="00A24B91"/>
    <w:pPr>
      <w:spacing w:after="120" w:line="480" w:lineRule="auto"/>
      <w:ind w:left="283"/>
    </w:pPr>
  </w:style>
  <w:style w:type="character" w:customStyle="1" w:styleId="Zarkazkladnhotextu2Char">
    <w:name w:val="Zarážka základného textu 2 Char"/>
    <w:link w:val="Zarkazkladnhotextu2"/>
    <w:uiPriority w:val="99"/>
    <w:semiHidden/>
    <w:locked/>
    <w:rsid w:val="00390C6A"/>
    <w:rPr>
      <w:rFonts w:cs="Times New Roman"/>
      <w:sz w:val="24"/>
    </w:rPr>
  </w:style>
  <w:style w:type="paragraph" w:customStyle="1" w:styleId="Import42">
    <w:name w:val="Import 42"/>
    <w:uiPriority w:val="99"/>
    <w:rsid w:val="00A24B91"/>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character" w:styleId="Hypertextovprepojenie">
    <w:name w:val="Hyperlink"/>
    <w:uiPriority w:val="99"/>
    <w:rsid w:val="00A24B91"/>
    <w:rPr>
      <w:rFonts w:cs="Times New Roman"/>
      <w:color w:val="0000FF"/>
      <w:u w:val="single"/>
    </w:rPr>
  </w:style>
  <w:style w:type="character" w:styleId="slostrany">
    <w:name w:val="page number"/>
    <w:uiPriority w:val="99"/>
    <w:rsid w:val="002E16AB"/>
    <w:rPr>
      <w:rFonts w:cs="Times New Roman"/>
    </w:rPr>
  </w:style>
  <w:style w:type="paragraph" w:customStyle="1" w:styleId="Vysvtlivka">
    <w:name w:val="Vysvětlivka"/>
    <w:basedOn w:val="Normlny"/>
    <w:uiPriority w:val="99"/>
    <w:rsid w:val="00410AF9"/>
    <w:pPr>
      <w:widowControl w:val="0"/>
      <w:spacing w:line="200" w:lineRule="atLeast"/>
      <w:jc w:val="both"/>
    </w:pPr>
    <w:rPr>
      <w:sz w:val="20"/>
      <w:szCs w:val="20"/>
    </w:rPr>
  </w:style>
  <w:style w:type="paragraph" w:styleId="Zoznam">
    <w:name w:val="List"/>
    <w:basedOn w:val="Normlny"/>
    <w:uiPriority w:val="99"/>
    <w:rsid w:val="00542D8F"/>
    <w:pPr>
      <w:ind w:left="283" w:hanging="283"/>
    </w:pPr>
  </w:style>
  <w:style w:type="paragraph" w:styleId="Zoznam2">
    <w:name w:val="List 2"/>
    <w:basedOn w:val="Normlny"/>
    <w:uiPriority w:val="99"/>
    <w:rsid w:val="00542D8F"/>
    <w:pPr>
      <w:ind w:left="566" w:hanging="283"/>
    </w:pPr>
  </w:style>
  <w:style w:type="paragraph" w:styleId="Zoznam3">
    <w:name w:val="List 3"/>
    <w:basedOn w:val="Normlny"/>
    <w:uiPriority w:val="99"/>
    <w:rsid w:val="00542D8F"/>
    <w:pPr>
      <w:ind w:left="849" w:hanging="283"/>
    </w:pPr>
  </w:style>
  <w:style w:type="paragraph" w:styleId="Zoznam4">
    <w:name w:val="List 4"/>
    <w:basedOn w:val="Normlny"/>
    <w:uiPriority w:val="99"/>
    <w:rsid w:val="00542D8F"/>
    <w:pPr>
      <w:ind w:left="1132" w:hanging="283"/>
    </w:pPr>
  </w:style>
  <w:style w:type="paragraph" w:styleId="Zoznam5">
    <w:name w:val="List 5"/>
    <w:basedOn w:val="Normlny"/>
    <w:uiPriority w:val="99"/>
    <w:rsid w:val="00542D8F"/>
    <w:pPr>
      <w:ind w:left="1415" w:hanging="283"/>
    </w:pPr>
  </w:style>
  <w:style w:type="paragraph" w:styleId="Zoznamsodrkami2">
    <w:name w:val="List Bullet 2"/>
    <w:basedOn w:val="Normlny"/>
    <w:uiPriority w:val="99"/>
    <w:rsid w:val="00542D8F"/>
    <w:pPr>
      <w:numPr>
        <w:numId w:val="1"/>
      </w:numPr>
    </w:pPr>
  </w:style>
  <w:style w:type="paragraph" w:styleId="Zoznamsodrkami3">
    <w:name w:val="List Bullet 3"/>
    <w:basedOn w:val="Normlny"/>
    <w:uiPriority w:val="99"/>
    <w:rsid w:val="00542D8F"/>
    <w:pPr>
      <w:numPr>
        <w:numId w:val="2"/>
      </w:numPr>
    </w:pPr>
  </w:style>
  <w:style w:type="paragraph" w:styleId="Zoznamsodrkami4">
    <w:name w:val="List Bullet 4"/>
    <w:basedOn w:val="Normlny"/>
    <w:uiPriority w:val="99"/>
    <w:rsid w:val="00542D8F"/>
    <w:pPr>
      <w:numPr>
        <w:numId w:val="3"/>
      </w:numPr>
    </w:pPr>
  </w:style>
  <w:style w:type="paragraph" w:styleId="Zoznamsodrkami5">
    <w:name w:val="List Bullet 5"/>
    <w:basedOn w:val="Normlny"/>
    <w:uiPriority w:val="99"/>
    <w:rsid w:val="00542D8F"/>
    <w:pPr>
      <w:numPr>
        <w:numId w:val="4"/>
      </w:numPr>
    </w:pPr>
  </w:style>
  <w:style w:type="paragraph" w:styleId="Pokraovaniezoznamu3">
    <w:name w:val="List Continue 3"/>
    <w:basedOn w:val="Normlny"/>
    <w:uiPriority w:val="99"/>
    <w:rsid w:val="00542D8F"/>
    <w:pPr>
      <w:spacing w:after="120"/>
      <w:ind w:left="849"/>
    </w:pPr>
  </w:style>
  <w:style w:type="paragraph" w:styleId="Prvzarkazkladnhotextu">
    <w:name w:val="Body Text First Indent"/>
    <w:basedOn w:val="Zkladntext"/>
    <w:link w:val="PrvzarkazkladnhotextuChar"/>
    <w:uiPriority w:val="99"/>
    <w:rsid w:val="00542D8F"/>
    <w:pPr>
      <w:ind w:firstLine="210"/>
    </w:pPr>
  </w:style>
  <w:style w:type="character" w:customStyle="1" w:styleId="PrvzarkazkladnhotextuChar">
    <w:name w:val="Prvá zarážka základného textu Char"/>
    <w:link w:val="Prvzarkazkladnhotextu"/>
    <w:uiPriority w:val="99"/>
    <w:semiHidden/>
    <w:locked/>
    <w:rsid w:val="00390C6A"/>
    <w:rPr>
      <w:rFonts w:cs="Times New Roman"/>
      <w:sz w:val="24"/>
    </w:rPr>
  </w:style>
  <w:style w:type="paragraph" w:styleId="Prvzarkazkladnhotextu2">
    <w:name w:val="Body Text First Indent 2"/>
    <w:basedOn w:val="Zarkazkladnhotextu"/>
    <w:link w:val="Prvzarkazkladnhotextu2Char"/>
    <w:uiPriority w:val="99"/>
    <w:rsid w:val="00542D8F"/>
    <w:pPr>
      <w:ind w:firstLine="210"/>
    </w:pPr>
  </w:style>
  <w:style w:type="character" w:customStyle="1" w:styleId="Prvzarkazkladnhotextu2Char">
    <w:name w:val="Prvá zarážka základného textu 2 Char"/>
    <w:link w:val="Prvzarkazkladnhotextu2"/>
    <w:uiPriority w:val="99"/>
    <w:semiHidden/>
    <w:locked/>
    <w:rsid w:val="00390C6A"/>
    <w:rPr>
      <w:rFonts w:cs="Times New Roman"/>
      <w:sz w:val="24"/>
    </w:rPr>
  </w:style>
  <w:style w:type="table" w:styleId="Mriekatabuky">
    <w:name w:val="Table Grid"/>
    <w:basedOn w:val="Normlnatabuka"/>
    <w:uiPriority w:val="99"/>
    <w:rsid w:val="00184E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semiHidden/>
    <w:rsid w:val="007D2D21"/>
    <w:rPr>
      <w:sz w:val="20"/>
      <w:szCs w:val="20"/>
    </w:rPr>
  </w:style>
  <w:style w:type="character" w:customStyle="1" w:styleId="TextkomentraChar">
    <w:name w:val="Text komentára Char"/>
    <w:link w:val="Textkomentra"/>
    <w:semiHidden/>
    <w:locked/>
    <w:rsid w:val="00390C6A"/>
    <w:rPr>
      <w:rFonts w:cs="Times New Roman"/>
      <w:sz w:val="20"/>
    </w:rPr>
  </w:style>
  <w:style w:type="paragraph" w:customStyle="1" w:styleId="Normln1">
    <w:name w:val="Normální1"/>
    <w:basedOn w:val="Normlny"/>
    <w:uiPriority w:val="99"/>
    <w:rsid w:val="00E5602A"/>
    <w:rPr>
      <w:szCs w:val="20"/>
    </w:rPr>
  </w:style>
  <w:style w:type="paragraph" w:styleId="Oznaitext">
    <w:name w:val="Block Text"/>
    <w:basedOn w:val="Normlny"/>
    <w:uiPriority w:val="99"/>
    <w:rsid w:val="0044679B"/>
    <w:pPr>
      <w:tabs>
        <w:tab w:val="num" w:pos="567"/>
      </w:tabs>
      <w:spacing w:line="300" w:lineRule="atLeast"/>
      <w:ind w:left="567" w:right="22" w:hanging="567"/>
      <w:jc w:val="both"/>
    </w:pPr>
  </w:style>
  <w:style w:type="paragraph" w:styleId="Zarkazkladnhotextu3">
    <w:name w:val="Body Text Indent 3"/>
    <w:basedOn w:val="Normlny"/>
    <w:link w:val="Zarkazkladnhotextu3Char"/>
    <w:uiPriority w:val="99"/>
    <w:rsid w:val="00CD47FD"/>
    <w:pPr>
      <w:spacing w:after="120"/>
      <w:ind w:left="283"/>
    </w:pPr>
    <w:rPr>
      <w:sz w:val="16"/>
      <w:szCs w:val="16"/>
    </w:rPr>
  </w:style>
  <w:style w:type="character" w:customStyle="1" w:styleId="Zarkazkladnhotextu3Char">
    <w:name w:val="Zarážka základného textu 3 Char"/>
    <w:link w:val="Zarkazkladnhotextu3"/>
    <w:uiPriority w:val="99"/>
    <w:locked/>
    <w:rsid w:val="00042710"/>
    <w:rPr>
      <w:rFonts w:cs="Times New Roman"/>
      <w:sz w:val="16"/>
    </w:rPr>
  </w:style>
  <w:style w:type="paragraph" w:customStyle="1" w:styleId="Import5">
    <w:name w:val="Import 5"/>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12">
    <w:name w:val="Import 12"/>
    <w:uiPriority w:val="99"/>
    <w:semiHidden/>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36">
    <w:name w:val="Import 36"/>
    <w:uiPriority w:val="99"/>
    <w:semiHidden/>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24">
    <w:name w:val="Import 24"/>
    <w:uiPriority w:val="99"/>
    <w:semiHidden/>
    <w:rsid w:val="00721C99"/>
    <w:pPr>
      <w:tabs>
        <w:tab w:val="left" w:pos="4797"/>
      </w:tabs>
    </w:pPr>
    <w:rPr>
      <w:rFonts w:ascii="Avinion" w:hAnsi="Avinion"/>
      <w:sz w:val="24"/>
      <w:lang w:val="en-US" w:eastAsia="cs-CZ"/>
    </w:rPr>
  </w:style>
  <w:style w:type="character" w:customStyle="1" w:styleId="ra">
    <w:name w:val="ra"/>
    <w:uiPriority w:val="99"/>
    <w:rsid w:val="007F7ABD"/>
  </w:style>
  <w:style w:type="paragraph" w:styleId="Odsekzoznamu">
    <w:name w:val="List Paragraph"/>
    <w:basedOn w:val="Normlny"/>
    <w:uiPriority w:val="34"/>
    <w:qFormat/>
    <w:rsid w:val="006872DD"/>
    <w:pPr>
      <w:ind w:left="720"/>
      <w:contextualSpacing/>
    </w:pPr>
    <w:rPr>
      <w:rFonts w:cs="Angsana New"/>
      <w:szCs w:val="20"/>
    </w:rPr>
  </w:style>
  <w:style w:type="paragraph" w:customStyle="1" w:styleId="WW-Zkladntext2">
    <w:name w:val="WW-Základný text 2"/>
    <w:basedOn w:val="Normlny"/>
    <w:uiPriority w:val="99"/>
    <w:rsid w:val="00F47010"/>
    <w:pPr>
      <w:suppressAutoHyphens/>
    </w:pPr>
    <w:rPr>
      <w:sz w:val="20"/>
      <w:szCs w:val="20"/>
      <w:lang w:eastAsia="ar-SA"/>
    </w:rPr>
  </w:style>
  <w:style w:type="paragraph" w:customStyle="1" w:styleId="Normln">
    <w:name w:val="Norm‡ln’"/>
    <w:rsid w:val="00571528"/>
    <w:rPr>
      <w:lang w:val="cs-CZ"/>
    </w:rPr>
  </w:style>
  <w:style w:type="character" w:customStyle="1" w:styleId="CharCharChar">
    <w:name w:val="Char Char Char"/>
    <w:aliases w:val="Char"/>
    <w:uiPriority w:val="99"/>
    <w:rsid w:val="00D35DBA"/>
    <w:rPr>
      <w:lang w:val="sk-SK" w:eastAsia="sk-SK"/>
    </w:rPr>
  </w:style>
  <w:style w:type="character" w:styleId="Zstupntext">
    <w:name w:val="Placeholder Text"/>
    <w:uiPriority w:val="99"/>
    <w:semiHidden/>
    <w:rsid w:val="00A51FED"/>
    <w:rPr>
      <w:rFonts w:cs="Times New Roman"/>
      <w:color w:val="808080"/>
    </w:rPr>
  </w:style>
  <w:style w:type="paragraph" w:customStyle="1" w:styleId="Import5Char">
    <w:name w:val="Import 5 Char"/>
    <w:uiPriority w:val="99"/>
    <w:semiHidden/>
    <w:rsid w:val="00CA072F"/>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6">
    <w:name w:val="Import 6"/>
    <w:uiPriority w:val="99"/>
    <w:rsid w:val="006B0CAB"/>
    <w:pPr>
      <w:tabs>
        <w:tab w:val="left" w:pos="360"/>
        <w:tab w:val="left" w:pos="2520"/>
        <w:tab w:val="left" w:pos="4680"/>
        <w:tab w:val="left" w:pos="6840"/>
      </w:tabs>
      <w:autoSpaceDE w:val="0"/>
      <w:autoSpaceDN w:val="0"/>
    </w:pPr>
    <w:rPr>
      <w:rFonts w:ascii="Avinion" w:hAnsi="Avinion" w:cs="Angsana New"/>
      <w:szCs w:val="24"/>
      <w:lang w:val="en-US" w:eastAsia="cs-CZ"/>
    </w:rPr>
  </w:style>
  <w:style w:type="character" w:styleId="PremennHTML">
    <w:name w:val="HTML Variable"/>
    <w:uiPriority w:val="99"/>
    <w:semiHidden/>
    <w:rsid w:val="00A302E0"/>
    <w:rPr>
      <w:rFonts w:cs="Times New Roman"/>
      <w:i/>
    </w:rPr>
  </w:style>
  <w:style w:type="paragraph" w:customStyle="1" w:styleId="Default">
    <w:name w:val="Default"/>
    <w:rsid w:val="00902A0B"/>
    <w:pPr>
      <w:autoSpaceDE w:val="0"/>
      <w:autoSpaceDN w:val="0"/>
      <w:adjustRightInd w:val="0"/>
    </w:pPr>
    <w:rPr>
      <w:color w:val="000000"/>
      <w:sz w:val="24"/>
      <w:szCs w:val="24"/>
    </w:rPr>
  </w:style>
  <w:style w:type="paragraph" w:customStyle="1" w:styleId="Zarkazkladnhotextu1">
    <w:name w:val="Zarážka základného textu1"/>
    <w:basedOn w:val="Normlny"/>
    <w:uiPriority w:val="99"/>
    <w:rsid w:val="006F1445"/>
    <w:pPr>
      <w:spacing w:after="120" w:line="480" w:lineRule="auto"/>
    </w:pPr>
  </w:style>
  <w:style w:type="paragraph" w:customStyle="1" w:styleId="Styl1CharCharCharCharCharChar">
    <w:name w:val="Styl1 Char Char Char Char Char Char"/>
    <w:basedOn w:val="Normlny"/>
    <w:link w:val="Styl1CharCharCharCharCharCharChar"/>
    <w:uiPriority w:val="99"/>
    <w:rsid w:val="008B4A81"/>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tyl1CharCharCharCharCharCharChar">
    <w:name w:val="Styl1 Char Char Char Char Char Char Char"/>
    <w:link w:val="Styl1CharCharCharCharCharChar"/>
    <w:uiPriority w:val="99"/>
    <w:locked/>
    <w:rsid w:val="008B4A81"/>
    <w:rPr>
      <w:b/>
      <w:snapToGrid w:val="0"/>
      <w:sz w:val="24"/>
    </w:rPr>
  </w:style>
  <w:style w:type="character" w:customStyle="1" w:styleId="Zkladntext0">
    <w:name w:val="Základný text_"/>
    <w:link w:val="Zkladntext1"/>
    <w:uiPriority w:val="99"/>
    <w:locked/>
    <w:rsid w:val="00407856"/>
    <w:rPr>
      <w:rFonts w:ascii="Arial" w:hAnsi="Arial"/>
      <w:spacing w:val="-2"/>
      <w:shd w:val="clear" w:color="auto" w:fill="FFFFFF"/>
    </w:rPr>
  </w:style>
  <w:style w:type="paragraph" w:customStyle="1" w:styleId="Zkladntext1">
    <w:name w:val="Základný text1"/>
    <w:basedOn w:val="Normlny"/>
    <w:link w:val="Zkladntext0"/>
    <w:uiPriority w:val="99"/>
    <w:rsid w:val="00407856"/>
    <w:pPr>
      <w:widowControl w:val="0"/>
      <w:shd w:val="clear" w:color="auto" w:fill="FFFFFF"/>
      <w:spacing w:before="180" w:after="300" w:line="240" w:lineRule="atLeast"/>
      <w:ind w:hanging="260"/>
      <w:jc w:val="center"/>
    </w:pPr>
    <w:rPr>
      <w:rFonts w:ascii="Arial" w:hAnsi="Arial"/>
      <w:spacing w:val="-2"/>
      <w:sz w:val="20"/>
      <w:szCs w:val="20"/>
    </w:rPr>
  </w:style>
  <w:style w:type="paragraph" w:styleId="Normlnywebov">
    <w:name w:val="Normal (Web)"/>
    <w:basedOn w:val="Normlny"/>
    <w:uiPriority w:val="99"/>
    <w:semiHidden/>
    <w:rsid w:val="00177DB6"/>
    <w:pPr>
      <w:spacing w:before="100" w:beforeAutospacing="1" w:after="100" w:afterAutospacing="1"/>
    </w:pPr>
  </w:style>
  <w:style w:type="paragraph" w:customStyle="1" w:styleId="Styl1CharCharCharCharChar">
    <w:name w:val="Styl1 Char Char Char Char Char"/>
    <w:basedOn w:val="Normlny"/>
    <w:uiPriority w:val="99"/>
    <w:rsid w:val="00346E0A"/>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1">
    <w:name w:val="s1"/>
    <w:uiPriority w:val="99"/>
    <w:rsid w:val="00A44993"/>
  </w:style>
  <w:style w:type="character" w:customStyle="1" w:styleId="hscoswrapper">
    <w:name w:val="hs_cos_wrapper"/>
    <w:uiPriority w:val="99"/>
    <w:rsid w:val="00A44993"/>
  </w:style>
  <w:style w:type="character" w:customStyle="1" w:styleId="st">
    <w:name w:val="st"/>
    <w:uiPriority w:val="99"/>
    <w:rsid w:val="00ED5258"/>
  </w:style>
  <w:style w:type="character" w:customStyle="1" w:styleId="apple-converted-space">
    <w:name w:val="apple-converted-space"/>
    <w:rsid w:val="0004097A"/>
  </w:style>
  <w:style w:type="paragraph" w:customStyle="1" w:styleId="PreformattedText">
    <w:name w:val="Preformatted Text"/>
    <w:basedOn w:val="Normlny"/>
    <w:uiPriority w:val="99"/>
    <w:qFormat/>
    <w:rsid w:val="0004097A"/>
    <w:pPr>
      <w:widowControl w:val="0"/>
      <w:suppressAutoHyphens/>
    </w:pPr>
    <w:rPr>
      <w:rFonts w:ascii="Liberation Mono" w:hAnsi="Liberation Mono" w:cs="Liberation Mono"/>
      <w:sz w:val="20"/>
      <w:szCs w:val="20"/>
      <w:lang w:val="en-US" w:eastAsia="zh-CN" w:bidi="hi-IN"/>
    </w:rPr>
  </w:style>
  <w:style w:type="paragraph" w:customStyle="1" w:styleId="TableParagraph">
    <w:name w:val="Table Paragraph"/>
    <w:basedOn w:val="Normlny"/>
    <w:uiPriority w:val="99"/>
    <w:rsid w:val="00DF257E"/>
    <w:pPr>
      <w:widowControl w:val="0"/>
    </w:pPr>
    <w:rPr>
      <w:rFonts w:ascii="Calibri" w:hAnsi="Calibri"/>
      <w:sz w:val="22"/>
      <w:szCs w:val="22"/>
      <w:lang w:eastAsia="en-US"/>
    </w:rPr>
  </w:style>
  <w:style w:type="character" w:styleId="Odkaznakomentr">
    <w:name w:val="annotation reference"/>
    <w:basedOn w:val="Predvolenpsmoodseku"/>
    <w:uiPriority w:val="99"/>
    <w:semiHidden/>
    <w:unhideWhenUsed/>
    <w:locked/>
    <w:rsid w:val="00322E9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948080">
      <w:marLeft w:val="0"/>
      <w:marRight w:val="0"/>
      <w:marTop w:val="0"/>
      <w:marBottom w:val="0"/>
      <w:divBdr>
        <w:top w:val="none" w:sz="0" w:space="0" w:color="auto"/>
        <w:left w:val="none" w:sz="0" w:space="0" w:color="auto"/>
        <w:bottom w:val="none" w:sz="0" w:space="0" w:color="auto"/>
        <w:right w:val="none" w:sz="0" w:space="0" w:color="auto"/>
      </w:divBdr>
      <w:divsChild>
        <w:div w:id="2048948120">
          <w:marLeft w:val="0"/>
          <w:marRight w:val="0"/>
          <w:marTop w:val="0"/>
          <w:marBottom w:val="0"/>
          <w:divBdr>
            <w:top w:val="none" w:sz="0" w:space="0" w:color="auto"/>
            <w:left w:val="none" w:sz="0" w:space="0" w:color="auto"/>
            <w:bottom w:val="none" w:sz="0" w:space="0" w:color="auto"/>
            <w:right w:val="none" w:sz="0" w:space="0" w:color="auto"/>
          </w:divBdr>
          <w:divsChild>
            <w:div w:id="204894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082">
      <w:marLeft w:val="0"/>
      <w:marRight w:val="0"/>
      <w:marTop w:val="0"/>
      <w:marBottom w:val="0"/>
      <w:divBdr>
        <w:top w:val="none" w:sz="0" w:space="0" w:color="auto"/>
        <w:left w:val="none" w:sz="0" w:space="0" w:color="auto"/>
        <w:bottom w:val="none" w:sz="0" w:space="0" w:color="auto"/>
        <w:right w:val="none" w:sz="0" w:space="0" w:color="auto"/>
      </w:divBdr>
      <w:divsChild>
        <w:div w:id="2048948264">
          <w:marLeft w:val="0"/>
          <w:marRight w:val="0"/>
          <w:marTop w:val="0"/>
          <w:marBottom w:val="0"/>
          <w:divBdr>
            <w:top w:val="none" w:sz="0" w:space="0" w:color="auto"/>
            <w:left w:val="none" w:sz="0" w:space="0" w:color="auto"/>
            <w:bottom w:val="none" w:sz="0" w:space="0" w:color="auto"/>
            <w:right w:val="none" w:sz="0" w:space="0" w:color="auto"/>
          </w:divBdr>
        </w:div>
      </w:divsChild>
    </w:div>
    <w:div w:id="2048948083">
      <w:marLeft w:val="0"/>
      <w:marRight w:val="0"/>
      <w:marTop w:val="0"/>
      <w:marBottom w:val="0"/>
      <w:divBdr>
        <w:top w:val="none" w:sz="0" w:space="0" w:color="auto"/>
        <w:left w:val="none" w:sz="0" w:space="0" w:color="auto"/>
        <w:bottom w:val="none" w:sz="0" w:space="0" w:color="auto"/>
        <w:right w:val="none" w:sz="0" w:space="0" w:color="auto"/>
      </w:divBdr>
    </w:div>
    <w:div w:id="2048948085">
      <w:marLeft w:val="0"/>
      <w:marRight w:val="0"/>
      <w:marTop w:val="0"/>
      <w:marBottom w:val="0"/>
      <w:divBdr>
        <w:top w:val="none" w:sz="0" w:space="0" w:color="auto"/>
        <w:left w:val="none" w:sz="0" w:space="0" w:color="auto"/>
        <w:bottom w:val="none" w:sz="0" w:space="0" w:color="auto"/>
        <w:right w:val="none" w:sz="0" w:space="0" w:color="auto"/>
      </w:divBdr>
    </w:div>
    <w:div w:id="2048948086">
      <w:marLeft w:val="0"/>
      <w:marRight w:val="0"/>
      <w:marTop w:val="0"/>
      <w:marBottom w:val="0"/>
      <w:divBdr>
        <w:top w:val="none" w:sz="0" w:space="0" w:color="auto"/>
        <w:left w:val="none" w:sz="0" w:space="0" w:color="auto"/>
        <w:bottom w:val="none" w:sz="0" w:space="0" w:color="auto"/>
        <w:right w:val="none" w:sz="0" w:space="0" w:color="auto"/>
      </w:divBdr>
      <w:divsChild>
        <w:div w:id="2048948177">
          <w:marLeft w:val="0"/>
          <w:marRight w:val="0"/>
          <w:marTop w:val="0"/>
          <w:marBottom w:val="0"/>
          <w:divBdr>
            <w:top w:val="none" w:sz="0" w:space="0" w:color="auto"/>
            <w:left w:val="none" w:sz="0" w:space="0" w:color="auto"/>
            <w:bottom w:val="none" w:sz="0" w:space="0" w:color="auto"/>
            <w:right w:val="none" w:sz="0" w:space="0" w:color="auto"/>
          </w:divBdr>
        </w:div>
        <w:div w:id="2048948249">
          <w:marLeft w:val="0"/>
          <w:marRight w:val="0"/>
          <w:marTop w:val="0"/>
          <w:marBottom w:val="0"/>
          <w:divBdr>
            <w:top w:val="none" w:sz="0" w:space="0" w:color="auto"/>
            <w:left w:val="none" w:sz="0" w:space="0" w:color="auto"/>
            <w:bottom w:val="none" w:sz="0" w:space="0" w:color="auto"/>
            <w:right w:val="none" w:sz="0" w:space="0" w:color="auto"/>
          </w:divBdr>
        </w:div>
        <w:div w:id="2048948251">
          <w:marLeft w:val="0"/>
          <w:marRight w:val="0"/>
          <w:marTop w:val="0"/>
          <w:marBottom w:val="0"/>
          <w:divBdr>
            <w:top w:val="none" w:sz="0" w:space="0" w:color="auto"/>
            <w:left w:val="none" w:sz="0" w:space="0" w:color="auto"/>
            <w:bottom w:val="none" w:sz="0" w:space="0" w:color="auto"/>
            <w:right w:val="none" w:sz="0" w:space="0" w:color="auto"/>
          </w:divBdr>
        </w:div>
        <w:div w:id="2048948281">
          <w:marLeft w:val="0"/>
          <w:marRight w:val="0"/>
          <w:marTop w:val="0"/>
          <w:marBottom w:val="0"/>
          <w:divBdr>
            <w:top w:val="none" w:sz="0" w:space="0" w:color="auto"/>
            <w:left w:val="none" w:sz="0" w:space="0" w:color="auto"/>
            <w:bottom w:val="none" w:sz="0" w:space="0" w:color="auto"/>
            <w:right w:val="none" w:sz="0" w:space="0" w:color="auto"/>
          </w:divBdr>
        </w:div>
      </w:divsChild>
    </w:div>
    <w:div w:id="2048948087">
      <w:marLeft w:val="0"/>
      <w:marRight w:val="0"/>
      <w:marTop w:val="0"/>
      <w:marBottom w:val="0"/>
      <w:divBdr>
        <w:top w:val="none" w:sz="0" w:space="0" w:color="auto"/>
        <w:left w:val="none" w:sz="0" w:space="0" w:color="auto"/>
        <w:bottom w:val="none" w:sz="0" w:space="0" w:color="auto"/>
        <w:right w:val="none" w:sz="0" w:space="0" w:color="auto"/>
      </w:divBdr>
    </w:div>
    <w:div w:id="2048948090">
      <w:marLeft w:val="0"/>
      <w:marRight w:val="0"/>
      <w:marTop w:val="0"/>
      <w:marBottom w:val="0"/>
      <w:divBdr>
        <w:top w:val="none" w:sz="0" w:space="0" w:color="auto"/>
        <w:left w:val="none" w:sz="0" w:space="0" w:color="auto"/>
        <w:bottom w:val="none" w:sz="0" w:space="0" w:color="auto"/>
        <w:right w:val="none" w:sz="0" w:space="0" w:color="auto"/>
      </w:divBdr>
    </w:div>
    <w:div w:id="2048948091">
      <w:marLeft w:val="0"/>
      <w:marRight w:val="0"/>
      <w:marTop w:val="0"/>
      <w:marBottom w:val="0"/>
      <w:divBdr>
        <w:top w:val="none" w:sz="0" w:space="0" w:color="auto"/>
        <w:left w:val="none" w:sz="0" w:space="0" w:color="auto"/>
        <w:bottom w:val="none" w:sz="0" w:space="0" w:color="auto"/>
        <w:right w:val="none" w:sz="0" w:space="0" w:color="auto"/>
      </w:divBdr>
    </w:div>
    <w:div w:id="2048948094">
      <w:marLeft w:val="0"/>
      <w:marRight w:val="0"/>
      <w:marTop w:val="0"/>
      <w:marBottom w:val="0"/>
      <w:divBdr>
        <w:top w:val="none" w:sz="0" w:space="0" w:color="auto"/>
        <w:left w:val="none" w:sz="0" w:space="0" w:color="auto"/>
        <w:bottom w:val="none" w:sz="0" w:space="0" w:color="auto"/>
        <w:right w:val="none" w:sz="0" w:space="0" w:color="auto"/>
      </w:divBdr>
    </w:div>
    <w:div w:id="2048948096">
      <w:marLeft w:val="0"/>
      <w:marRight w:val="0"/>
      <w:marTop w:val="0"/>
      <w:marBottom w:val="0"/>
      <w:divBdr>
        <w:top w:val="none" w:sz="0" w:space="0" w:color="auto"/>
        <w:left w:val="none" w:sz="0" w:space="0" w:color="auto"/>
        <w:bottom w:val="none" w:sz="0" w:space="0" w:color="auto"/>
        <w:right w:val="none" w:sz="0" w:space="0" w:color="auto"/>
      </w:divBdr>
    </w:div>
    <w:div w:id="2048948098">
      <w:marLeft w:val="0"/>
      <w:marRight w:val="0"/>
      <w:marTop w:val="0"/>
      <w:marBottom w:val="0"/>
      <w:divBdr>
        <w:top w:val="none" w:sz="0" w:space="0" w:color="auto"/>
        <w:left w:val="none" w:sz="0" w:space="0" w:color="auto"/>
        <w:bottom w:val="none" w:sz="0" w:space="0" w:color="auto"/>
        <w:right w:val="none" w:sz="0" w:space="0" w:color="auto"/>
      </w:divBdr>
    </w:div>
    <w:div w:id="2048948103">
      <w:marLeft w:val="0"/>
      <w:marRight w:val="0"/>
      <w:marTop w:val="0"/>
      <w:marBottom w:val="0"/>
      <w:divBdr>
        <w:top w:val="none" w:sz="0" w:space="0" w:color="auto"/>
        <w:left w:val="none" w:sz="0" w:space="0" w:color="auto"/>
        <w:bottom w:val="none" w:sz="0" w:space="0" w:color="auto"/>
        <w:right w:val="none" w:sz="0" w:space="0" w:color="auto"/>
      </w:divBdr>
    </w:div>
    <w:div w:id="2048948107">
      <w:marLeft w:val="0"/>
      <w:marRight w:val="0"/>
      <w:marTop w:val="0"/>
      <w:marBottom w:val="0"/>
      <w:divBdr>
        <w:top w:val="none" w:sz="0" w:space="0" w:color="auto"/>
        <w:left w:val="none" w:sz="0" w:space="0" w:color="auto"/>
        <w:bottom w:val="none" w:sz="0" w:space="0" w:color="auto"/>
        <w:right w:val="none" w:sz="0" w:space="0" w:color="auto"/>
      </w:divBdr>
    </w:div>
    <w:div w:id="2048948111">
      <w:marLeft w:val="0"/>
      <w:marRight w:val="0"/>
      <w:marTop w:val="0"/>
      <w:marBottom w:val="0"/>
      <w:divBdr>
        <w:top w:val="none" w:sz="0" w:space="0" w:color="auto"/>
        <w:left w:val="none" w:sz="0" w:space="0" w:color="auto"/>
        <w:bottom w:val="none" w:sz="0" w:space="0" w:color="auto"/>
        <w:right w:val="none" w:sz="0" w:space="0" w:color="auto"/>
      </w:divBdr>
      <w:divsChild>
        <w:div w:id="2048948122">
          <w:marLeft w:val="0"/>
          <w:marRight w:val="0"/>
          <w:marTop w:val="0"/>
          <w:marBottom w:val="0"/>
          <w:divBdr>
            <w:top w:val="none" w:sz="0" w:space="0" w:color="auto"/>
            <w:left w:val="none" w:sz="0" w:space="0" w:color="auto"/>
            <w:bottom w:val="none" w:sz="0" w:space="0" w:color="auto"/>
            <w:right w:val="none" w:sz="0" w:space="0" w:color="auto"/>
          </w:divBdr>
        </w:div>
        <w:div w:id="2048948210">
          <w:marLeft w:val="0"/>
          <w:marRight w:val="0"/>
          <w:marTop w:val="0"/>
          <w:marBottom w:val="0"/>
          <w:divBdr>
            <w:top w:val="none" w:sz="0" w:space="0" w:color="auto"/>
            <w:left w:val="none" w:sz="0" w:space="0" w:color="auto"/>
            <w:bottom w:val="none" w:sz="0" w:space="0" w:color="auto"/>
            <w:right w:val="none" w:sz="0" w:space="0" w:color="auto"/>
          </w:divBdr>
        </w:div>
        <w:div w:id="2048948218">
          <w:marLeft w:val="0"/>
          <w:marRight w:val="0"/>
          <w:marTop w:val="0"/>
          <w:marBottom w:val="0"/>
          <w:divBdr>
            <w:top w:val="none" w:sz="0" w:space="0" w:color="auto"/>
            <w:left w:val="none" w:sz="0" w:space="0" w:color="auto"/>
            <w:bottom w:val="none" w:sz="0" w:space="0" w:color="auto"/>
            <w:right w:val="none" w:sz="0" w:space="0" w:color="auto"/>
          </w:divBdr>
        </w:div>
        <w:div w:id="2048948228">
          <w:marLeft w:val="0"/>
          <w:marRight w:val="0"/>
          <w:marTop w:val="0"/>
          <w:marBottom w:val="0"/>
          <w:divBdr>
            <w:top w:val="none" w:sz="0" w:space="0" w:color="auto"/>
            <w:left w:val="none" w:sz="0" w:space="0" w:color="auto"/>
            <w:bottom w:val="none" w:sz="0" w:space="0" w:color="auto"/>
            <w:right w:val="none" w:sz="0" w:space="0" w:color="auto"/>
          </w:divBdr>
        </w:div>
        <w:div w:id="2048948236">
          <w:marLeft w:val="0"/>
          <w:marRight w:val="0"/>
          <w:marTop w:val="0"/>
          <w:marBottom w:val="0"/>
          <w:divBdr>
            <w:top w:val="none" w:sz="0" w:space="0" w:color="auto"/>
            <w:left w:val="none" w:sz="0" w:space="0" w:color="auto"/>
            <w:bottom w:val="none" w:sz="0" w:space="0" w:color="auto"/>
            <w:right w:val="none" w:sz="0" w:space="0" w:color="auto"/>
          </w:divBdr>
        </w:div>
      </w:divsChild>
    </w:div>
    <w:div w:id="2048948115">
      <w:marLeft w:val="0"/>
      <w:marRight w:val="0"/>
      <w:marTop w:val="0"/>
      <w:marBottom w:val="0"/>
      <w:divBdr>
        <w:top w:val="none" w:sz="0" w:space="0" w:color="auto"/>
        <w:left w:val="none" w:sz="0" w:space="0" w:color="auto"/>
        <w:bottom w:val="none" w:sz="0" w:space="0" w:color="auto"/>
        <w:right w:val="none" w:sz="0" w:space="0" w:color="auto"/>
      </w:divBdr>
    </w:div>
    <w:div w:id="2048948116">
      <w:marLeft w:val="0"/>
      <w:marRight w:val="0"/>
      <w:marTop w:val="0"/>
      <w:marBottom w:val="0"/>
      <w:divBdr>
        <w:top w:val="none" w:sz="0" w:space="0" w:color="auto"/>
        <w:left w:val="none" w:sz="0" w:space="0" w:color="auto"/>
        <w:bottom w:val="none" w:sz="0" w:space="0" w:color="auto"/>
        <w:right w:val="none" w:sz="0" w:space="0" w:color="auto"/>
      </w:divBdr>
    </w:div>
    <w:div w:id="2048948118">
      <w:marLeft w:val="0"/>
      <w:marRight w:val="0"/>
      <w:marTop w:val="0"/>
      <w:marBottom w:val="0"/>
      <w:divBdr>
        <w:top w:val="none" w:sz="0" w:space="0" w:color="auto"/>
        <w:left w:val="none" w:sz="0" w:space="0" w:color="auto"/>
        <w:bottom w:val="none" w:sz="0" w:space="0" w:color="auto"/>
        <w:right w:val="none" w:sz="0" w:space="0" w:color="auto"/>
      </w:divBdr>
      <w:divsChild>
        <w:div w:id="2048948088">
          <w:marLeft w:val="0"/>
          <w:marRight w:val="0"/>
          <w:marTop w:val="0"/>
          <w:marBottom w:val="0"/>
          <w:divBdr>
            <w:top w:val="none" w:sz="0" w:space="0" w:color="auto"/>
            <w:left w:val="none" w:sz="0" w:space="0" w:color="auto"/>
            <w:bottom w:val="none" w:sz="0" w:space="0" w:color="auto"/>
            <w:right w:val="none" w:sz="0" w:space="0" w:color="auto"/>
          </w:divBdr>
        </w:div>
        <w:div w:id="2048948102">
          <w:marLeft w:val="0"/>
          <w:marRight w:val="0"/>
          <w:marTop w:val="0"/>
          <w:marBottom w:val="0"/>
          <w:divBdr>
            <w:top w:val="none" w:sz="0" w:space="0" w:color="auto"/>
            <w:left w:val="none" w:sz="0" w:space="0" w:color="auto"/>
            <w:bottom w:val="none" w:sz="0" w:space="0" w:color="auto"/>
            <w:right w:val="none" w:sz="0" w:space="0" w:color="auto"/>
          </w:divBdr>
        </w:div>
        <w:div w:id="2048948117">
          <w:marLeft w:val="0"/>
          <w:marRight w:val="0"/>
          <w:marTop w:val="0"/>
          <w:marBottom w:val="0"/>
          <w:divBdr>
            <w:top w:val="none" w:sz="0" w:space="0" w:color="auto"/>
            <w:left w:val="none" w:sz="0" w:space="0" w:color="auto"/>
            <w:bottom w:val="none" w:sz="0" w:space="0" w:color="auto"/>
            <w:right w:val="none" w:sz="0" w:space="0" w:color="auto"/>
          </w:divBdr>
        </w:div>
        <w:div w:id="2048948287">
          <w:marLeft w:val="0"/>
          <w:marRight w:val="0"/>
          <w:marTop w:val="0"/>
          <w:marBottom w:val="0"/>
          <w:divBdr>
            <w:top w:val="none" w:sz="0" w:space="0" w:color="auto"/>
            <w:left w:val="none" w:sz="0" w:space="0" w:color="auto"/>
            <w:bottom w:val="none" w:sz="0" w:space="0" w:color="auto"/>
            <w:right w:val="none" w:sz="0" w:space="0" w:color="auto"/>
          </w:divBdr>
        </w:div>
      </w:divsChild>
    </w:div>
    <w:div w:id="2048948119">
      <w:marLeft w:val="0"/>
      <w:marRight w:val="0"/>
      <w:marTop w:val="0"/>
      <w:marBottom w:val="0"/>
      <w:divBdr>
        <w:top w:val="none" w:sz="0" w:space="0" w:color="auto"/>
        <w:left w:val="none" w:sz="0" w:space="0" w:color="auto"/>
        <w:bottom w:val="none" w:sz="0" w:space="0" w:color="auto"/>
        <w:right w:val="none" w:sz="0" w:space="0" w:color="auto"/>
      </w:divBdr>
    </w:div>
    <w:div w:id="2048948123">
      <w:marLeft w:val="0"/>
      <w:marRight w:val="0"/>
      <w:marTop w:val="0"/>
      <w:marBottom w:val="0"/>
      <w:divBdr>
        <w:top w:val="none" w:sz="0" w:space="0" w:color="auto"/>
        <w:left w:val="none" w:sz="0" w:space="0" w:color="auto"/>
        <w:bottom w:val="none" w:sz="0" w:space="0" w:color="auto"/>
        <w:right w:val="none" w:sz="0" w:space="0" w:color="auto"/>
      </w:divBdr>
    </w:div>
    <w:div w:id="2048948124">
      <w:marLeft w:val="0"/>
      <w:marRight w:val="0"/>
      <w:marTop w:val="0"/>
      <w:marBottom w:val="0"/>
      <w:divBdr>
        <w:top w:val="none" w:sz="0" w:space="0" w:color="auto"/>
        <w:left w:val="none" w:sz="0" w:space="0" w:color="auto"/>
        <w:bottom w:val="none" w:sz="0" w:space="0" w:color="auto"/>
        <w:right w:val="none" w:sz="0" w:space="0" w:color="auto"/>
      </w:divBdr>
    </w:div>
    <w:div w:id="2048948125">
      <w:marLeft w:val="0"/>
      <w:marRight w:val="0"/>
      <w:marTop w:val="0"/>
      <w:marBottom w:val="0"/>
      <w:divBdr>
        <w:top w:val="none" w:sz="0" w:space="0" w:color="auto"/>
        <w:left w:val="none" w:sz="0" w:space="0" w:color="auto"/>
        <w:bottom w:val="none" w:sz="0" w:space="0" w:color="auto"/>
        <w:right w:val="none" w:sz="0" w:space="0" w:color="auto"/>
      </w:divBdr>
    </w:div>
    <w:div w:id="2048948127">
      <w:marLeft w:val="0"/>
      <w:marRight w:val="0"/>
      <w:marTop w:val="0"/>
      <w:marBottom w:val="0"/>
      <w:divBdr>
        <w:top w:val="none" w:sz="0" w:space="0" w:color="auto"/>
        <w:left w:val="none" w:sz="0" w:space="0" w:color="auto"/>
        <w:bottom w:val="none" w:sz="0" w:space="0" w:color="auto"/>
        <w:right w:val="none" w:sz="0" w:space="0" w:color="auto"/>
      </w:divBdr>
      <w:divsChild>
        <w:div w:id="2048948126">
          <w:marLeft w:val="0"/>
          <w:marRight w:val="0"/>
          <w:marTop w:val="0"/>
          <w:marBottom w:val="0"/>
          <w:divBdr>
            <w:top w:val="none" w:sz="0" w:space="0" w:color="auto"/>
            <w:left w:val="none" w:sz="0" w:space="0" w:color="auto"/>
            <w:bottom w:val="none" w:sz="0" w:space="0" w:color="auto"/>
            <w:right w:val="none" w:sz="0" w:space="0" w:color="auto"/>
          </w:divBdr>
        </w:div>
        <w:div w:id="2048948160">
          <w:marLeft w:val="0"/>
          <w:marRight w:val="0"/>
          <w:marTop w:val="0"/>
          <w:marBottom w:val="0"/>
          <w:divBdr>
            <w:top w:val="none" w:sz="0" w:space="0" w:color="auto"/>
            <w:left w:val="none" w:sz="0" w:space="0" w:color="auto"/>
            <w:bottom w:val="none" w:sz="0" w:space="0" w:color="auto"/>
            <w:right w:val="none" w:sz="0" w:space="0" w:color="auto"/>
          </w:divBdr>
        </w:div>
        <w:div w:id="2048948173">
          <w:marLeft w:val="0"/>
          <w:marRight w:val="0"/>
          <w:marTop w:val="0"/>
          <w:marBottom w:val="0"/>
          <w:divBdr>
            <w:top w:val="none" w:sz="0" w:space="0" w:color="auto"/>
            <w:left w:val="none" w:sz="0" w:space="0" w:color="auto"/>
            <w:bottom w:val="none" w:sz="0" w:space="0" w:color="auto"/>
            <w:right w:val="none" w:sz="0" w:space="0" w:color="auto"/>
          </w:divBdr>
        </w:div>
      </w:divsChild>
    </w:div>
    <w:div w:id="2048948128">
      <w:marLeft w:val="0"/>
      <w:marRight w:val="0"/>
      <w:marTop w:val="0"/>
      <w:marBottom w:val="0"/>
      <w:divBdr>
        <w:top w:val="none" w:sz="0" w:space="0" w:color="auto"/>
        <w:left w:val="none" w:sz="0" w:space="0" w:color="auto"/>
        <w:bottom w:val="none" w:sz="0" w:space="0" w:color="auto"/>
        <w:right w:val="none" w:sz="0" w:space="0" w:color="auto"/>
      </w:divBdr>
    </w:div>
    <w:div w:id="2048948129">
      <w:marLeft w:val="0"/>
      <w:marRight w:val="0"/>
      <w:marTop w:val="0"/>
      <w:marBottom w:val="0"/>
      <w:divBdr>
        <w:top w:val="none" w:sz="0" w:space="0" w:color="auto"/>
        <w:left w:val="none" w:sz="0" w:space="0" w:color="auto"/>
        <w:bottom w:val="none" w:sz="0" w:space="0" w:color="auto"/>
        <w:right w:val="none" w:sz="0" w:space="0" w:color="auto"/>
      </w:divBdr>
    </w:div>
    <w:div w:id="2048948131">
      <w:marLeft w:val="0"/>
      <w:marRight w:val="0"/>
      <w:marTop w:val="0"/>
      <w:marBottom w:val="0"/>
      <w:divBdr>
        <w:top w:val="none" w:sz="0" w:space="0" w:color="auto"/>
        <w:left w:val="none" w:sz="0" w:space="0" w:color="auto"/>
        <w:bottom w:val="none" w:sz="0" w:space="0" w:color="auto"/>
        <w:right w:val="none" w:sz="0" w:space="0" w:color="auto"/>
      </w:divBdr>
    </w:div>
    <w:div w:id="2048948133">
      <w:marLeft w:val="0"/>
      <w:marRight w:val="0"/>
      <w:marTop w:val="0"/>
      <w:marBottom w:val="0"/>
      <w:divBdr>
        <w:top w:val="none" w:sz="0" w:space="0" w:color="auto"/>
        <w:left w:val="none" w:sz="0" w:space="0" w:color="auto"/>
        <w:bottom w:val="none" w:sz="0" w:space="0" w:color="auto"/>
        <w:right w:val="none" w:sz="0" w:space="0" w:color="auto"/>
      </w:divBdr>
    </w:div>
    <w:div w:id="2048948136">
      <w:marLeft w:val="0"/>
      <w:marRight w:val="0"/>
      <w:marTop w:val="0"/>
      <w:marBottom w:val="0"/>
      <w:divBdr>
        <w:top w:val="none" w:sz="0" w:space="0" w:color="auto"/>
        <w:left w:val="none" w:sz="0" w:space="0" w:color="auto"/>
        <w:bottom w:val="none" w:sz="0" w:space="0" w:color="auto"/>
        <w:right w:val="none" w:sz="0" w:space="0" w:color="auto"/>
      </w:divBdr>
      <w:divsChild>
        <w:div w:id="2048948178">
          <w:marLeft w:val="0"/>
          <w:marRight w:val="0"/>
          <w:marTop w:val="0"/>
          <w:marBottom w:val="0"/>
          <w:divBdr>
            <w:top w:val="none" w:sz="0" w:space="0" w:color="auto"/>
            <w:left w:val="none" w:sz="0" w:space="0" w:color="auto"/>
            <w:bottom w:val="none" w:sz="0" w:space="0" w:color="auto"/>
            <w:right w:val="none" w:sz="0" w:space="0" w:color="auto"/>
          </w:divBdr>
        </w:div>
        <w:div w:id="2048948201">
          <w:marLeft w:val="0"/>
          <w:marRight w:val="0"/>
          <w:marTop w:val="0"/>
          <w:marBottom w:val="0"/>
          <w:divBdr>
            <w:top w:val="none" w:sz="0" w:space="0" w:color="auto"/>
            <w:left w:val="none" w:sz="0" w:space="0" w:color="auto"/>
            <w:bottom w:val="none" w:sz="0" w:space="0" w:color="auto"/>
            <w:right w:val="none" w:sz="0" w:space="0" w:color="auto"/>
          </w:divBdr>
        </w:div>
      </w:divsChild>
    </w:div>
    <w:div w:id="2048948137">
      <w:marLeft w:val="0"/>
      <w:marRight w:val="0"/>
      <w:marTop w:val="0"/>
      <w:marBottom w:val="0"/>
      <w:divBdr>
        <w:top w:val="none" w:sz="0" w:space="0" w:color="auto"/>
        <w:left w:val="none" w:sz="0" w:space="0" w:color="auto"/>
        <w:bottom w:val="none" w:sz="0" w:space="0" w:color="auto"/>
        <w:right w:val="none" w:sz="0" w:space="0" w:color="auto"/>
      </w:divBdr>
    </w:div>
    <w:div w:id="2048948141">
      <w:marLeft w:val="0"/>
      <w:marRight w:val="0"/>
      <w:marTop w:val="0"/>
      <w:marBottom w:val="0"/>
      <w:divBdr>
        <w:top w:val="none" w:sz="0" w:space="0" w:color="auto"/>
        <w:left w:val="none" w:sz="0" w:space="0" w:color="auto"/>
        <w:bottom w:val="none" w:sz="0" w:space="0" w:color="auto"/>
        <w:right w:val="none" w:sz="0" w:space="0" w:color="auto"/>
      </w:divBdr>
    </w:div>
    <w:div w:id="2048948143">
      <w:marLeft w:val="0"/>
      <w:marRight w:val="0"/>
      <w:marTop w:val="0"/>
      <w:marBottom w:val="0"/>
      <w:divBdr>
        <w:top w:val="none" w:sz="0" w:space="0" w:color="auto"/>
        <w:left w:val="none" w:sz="0" w:space="0" w:color="auto"/>
        <w:bottom w:val="none" w:sz="0" w:space="0" w:color="auto"/>
        <w:right w:val="none" w:sz="0" w:space="0" w:color="auto"/>
      </w:divBdr>
    </w:div>
    <w:div w:id="2048948144">
      <w:marLeft w:val="0"/>
      <w:marRight w:val="0"/>
      <w:marTop w:val="0"/>
      <w:marBottom w:val="0"/>
      <w:divBdr>
        <w:top w:val="none" w:sz="0" w:space="0" w:color="auto"/>
        <w:left w:val="none" w:sz="0" w:space="0" w:color="auto"/>
        <w:bottom w:val="none" w:sz="0" w:space="0" w:color="auto"/>
        <w:right w:val="none" w:sz="0" w:space="0" w:color="auto"/>
      </w:divBdr>
    </w:div>
    <w:div w:id="2048948146">
      <w:marLeft w:val="0"/>
      <w:marRight w:val="0"/>
      <w:marTop w:val="0"/>
      <w:marBottom w:val="0"/>
      <w:divBdr>
        <w:top w:val="none" w:sz="0" w:space="0" w:color="auto"/>
        <w:left w:val="none" w:sz="0" w:space="0" w:color="auto"/>
        <w:bottom w:val="none" w:sz="0" w:space="0" w:color="auto"/>
        <w:right w:val="none" w:sz="0" w:space="0" w:color="auto"/>
      </w:divBdr>
    </w:div>
    <w:div w:id="2048948147">
      <w:marLeft w:val="0"/>
      <w:marRight w:val="0"/>
      <w:marTop w:val="0"/>
      <w:marBottom w:val="0"/>
      <w:divBdr>
        <w:top w:val="none" w:sz="0" w:space="0" w:color="auto"/>
        <w:left w:val="none" w:sz="0" w:space="0" w:color="auto"/>
        <w:bottom w:val="none" w:sz="0" w:space="0" w:color="auto"/>
        <w:right w:val="none" w:sz="0" w:space="0" w:color="auto"/>
      </w:divBdr>
    </w:div>
    <w:div w:id="2048948148">
      <w:marLeft w:val="0"/>
      <w:marRight w:val="0"/>
      <w:marTop w:val="0"/>
      <w:marBottom w:val="0"/>
      <w:divBdr>
        <w:top w:val="none" w:sz="0" w:space="0" w:color="auto"/>
        <w:left w:val="none" w:sz="0" w:space="0" w:color="auto"/>
        <w:bottom w:val="none" w:sz="0" w:space="0" w:color="auto"/>
        <w:right w:val="none" w:sz="0" w:space="0" w:color="auto"/>
      </w:divBdr>
      <w:divsChild>
        <w:div w:id="2048948081">
          <w:marLeft w:val="0"/>
          <w:marRight w:val="0"/>
          <w:marTop w:val="0"/>
          <w:marBottom w:val="0"/>
          <w:divBdr>
            <w:top w:val="none" w:sz="0" w:space="0" w:color="auto"/>
            <w:left w:val="none" w:sz="0" w:space="0" w:color="auto"/>
            <w:bottom w:val="none" w:sz="0" w:space="0" w:color="auto"/>
            <w:right w:val="none" w:sz="0" w:space="0" w:color="auto"/>
          </w:divBdr>
        </w:div>
        <w:div w:id="2048948100">
          <w:marLeft w:val="0"/>
          <w:marRight w:val="0"/>
          <w:marTop w:val="0"/>
          <w:marBottom w:val="0"/>
          <w:divBdr>
            <w:top w:val="none" w:sz="0" w:space="0" w:color="auto"/>
            <w:left w:val="none" w:sz="0" w:space="0" w:color="auto"/>
            <w:bottom w:val="none" w:sz="0" w:space="0" w:color="auto"/>
            <w:right w:val="none" w:sz="0" w:space="0" w:color="auto"/>
          </w:divBdr>
        </w:div>
        <w:div w:id="2048948157">
          <w:marLeft w:val="0"/>
          <w:marRight w:val="0"/>
          <w:marTop w:val="0"/>
          <w:marBottom w:val="0"/>
          <w:divBdr>
            <w:top w:val="none" w:sz="0" w:space="0" w:color="auto"/>
            <w:left w:val="none" w:sz="0" w:space="0" w:color="auto"/>
            <w:bottom w:val="none" w:sz="0" w:space="0" w:color="auto"/>
            <w:right w:val="none" w:sz="0" w:space="0" w:color="auto"/>
          </w:divBdr>
        </w:div>
        <w:div w:id="2048948275">
          <w:marLeft w:val="0"/>
          <w:marRight w:val="0"/>
          <w:marTop w:val="0"/>
          <w:marBottom w:val="0"/>
          <w:divBdr>
            <w:top w:val="none" w:sz="0" w:space="0" w:color="auto"/>
            <w:left w:val="none" w:sz="0" w:space="0" w:color="auto"/>
            <w:bottom w:val="none" w:sz="0" w:space="0" w:color="auto"/>
            <w:right w:val="none" w:sz="0" w:space="0" w:color="auto"/>
          </w:divBdr>
        </w:div>
      </w:divsChild>
    </w:div>
    <w:div w:id="2048948151">
      <w:marLeft w:val="0"/>
      <w:marRight w:val="0"/>
      <w:marTop w:val="0"/>
      <w:marBottom w:val="0"/>
      <w:divBdr>
        <w:top w:val="none" w:sz="0" w:space="0" w:color="auto"/>
        <w:left w:val="none" w:sz="0" w:space="0" w:color="auto"/>
        <w:bottom w:val="none" w:sz="0" w:space="0" w:color="auto"/>
        <w:right w:val="none" w:sz="0" w:space="0" w:color="auto"/>
      </w:divBdr>
    </w:div>
    <w:div w:id="2048948153">
      <w:marLeft w:val="0"/>
      <w:marRight w:val="0"/>
      <w:marTop w:val="0"/>
      <w:marBottom w:val="0"/>
      <w:divBdr>
        <w:top w:val="none" w:sz="0" w:space="0" w:color="auto"/>
        <w:left w:val="none" w:sz="0" w:space="0" w:color="auto"/>
        <w:bottom w:val="none" w:sz="0" w:space="0" w:color="auto"/>
        <w:right w:val="none" w:sz="0" w:space="0" w:color="auto"/>
      </w:divBdr>
    </w:div>
    <w:div w:id="2048948154">
      <w:marLeft w:val="0"/>
      <w:marRight w:val="0"/>
      <w:marTop w:val="0"/>
      <w:marBottom w:val="0"/>
      <w:divBdr>
        <w:top w:val="none" w:sz="0" w:space="0" w:color="auto"/>
        <w:left w:val="none" w:sz="0" w:space="0" w:color="auto"/>
        <w:bottom w:val="none" w:sz="0" w:space="0" w:color="auto"/>
        <w:right w:val="none" w:sz="0" w:space="0" w:color="auto"/>
      </w:divBdr>
    </w:div>
    <w:div w:id="2048948155">
      <w:marLeft w:val="0"/>
      <w:marRight w:val="0"/>
      <w:marTop w:val="0"/>
      <w:marBottom w:val="0"/>
      <w:divBdr>
        <w:top w:val="none" w:sz="0" w:space="0" w:color="auto"/>
        <w:left w:val="none" w:sz="0" w:space="0" w:color="auto"/>
        <w:bottom w:val="none" w:sz="0" w:space="0" w:color="auto"/>
        <w:right w:val="none" w:sz="0" w:space="0" w:color="auto"/>
      </w:divBdr>
    </w:div>
    <w:div w:id="2048948156">
      <w:marLeft w:val="0"/>
      <w:marRight w:val="0"/>
      <w:marTop w:val="0"/>
      <w:marBottom w:val="0"/>
      <w:divBdr>
        <w:top w:val="none" w:sz="0" w:space="0" w:color="auto"/>
        <w:left w:val="none" w:sz="0" w:space="0" w:color="auto"/>
        <w:bottom w:val="none" w:sz="0" w:space="0" w:color="auto"/>
        <w:right w:val="none" w:sz="0" w:space="0" w:color="auto"/>
      </w:divBdr>
    </w:div>
    <w:div w:id="2048948158">
      <w:marLeft w:val="0"/>
      <w:marRight w:val="0"/>
      <w:marTop w:val="0"/>
      <w:marBottom w:val="0"/>
      <w:divBdr>
        <w:top w:val="none" w:sz="0" w:space="0" w:color="auto"/>
        <w:left w:val="none" w:sz="0" w:space="0" w:color="auto"/>
        <w:bottom w:val="none" w:sz="0" w:space="0" w:color="auto"/>
        <w:right w:val="none" w:sz="0" w:space="0" w:color="auto"/>
      </w:divBdr>
    </w:div>
    <w:div w:id="2048948162">
      <w:marLeft w:val="0"/>
      <w:marRight w:val="0"/>
      <w:marTop w:val="0"/>
      <w:marBottom w:val="0"/>
      <w:divBdr>
        <w:top w:val="none" w:sz="0" w:space="0" w:color="auto"/>
        <w:left w:val="none" w:sz="0" w:space="0" w:color="auto"/>
        <w:bottom w:val="none" w:sz="0" w:space="0" w:color="auto"/>
        <w:right w:val="none" w:sz="0" w:space="0" w:color="auto"/>
      </w:divBdr>
    </w:div>
    <w:div w:id="2048948163">
      <w:marLeft w:val="0"/>
      <w:marRight w:val="0"/>
      <w:marTop w:val="0"/>
      <w:marBottom w:val="0"/>
      <w:divBdr>
        <w:top w:val="none" w:sz="0" w:space="0" w:color="auto"/>
        <w:left w:val="none" w:sz="0" w:space="0" w:color="auto"/>
        <w:bottom w:val="none" w:sz="0" w:space="0" w:color="auto"/>
        <w:right w:val="none" w:sz="0" w:space="0" w:color="auto"/>
      </w:divBdr>
    </w:div>
    <w:div w:id="2048948164">
      <w:marLeft w:val="0"/>
      <w:marRight w:val="0"/>
      <w:marTop w:val="0"/>
      <w:marBottom w:val="0"/>
      <w:divBdr>
        <w:top w:val="none" w:sz="0" w:space="0" w:color="auto"/>
        <w:left w:val="none" w:sz="0" w:space="0" w:color="auto"/>
        <w:bottom w:val="none" w:sz="0" w:space="0" w:color="auto"/>
        <w:right w:val="none" w:sz="0" w:space="0" w:color="auto"/>
      </w:divBdr>
      <w:divsChild>
        <w:div w:id="2048948089">
          <w:marLeft w:val="0"/>
          <w:marRight w:val="0"/>
          <w:marTop w:val="0"/>
          <w:marBottom w:val="0"/>
          <w:divBdr>
            <w:top w:val="none" w:sz="0" w:space="0" w:color="auto"/>
            <w:left w:val="none" w:sz="0" w:space="0" w:color="auto"/>
            <w:bottom w:val="none" w:sz="0" w:space="0" w:color="auto"/>
            <w:right w:val="none" w:sz="0" w:space="0" w:color="auto"/>
          </w:divBdr>
        </w:div>
        <w:div w:id="2048948095">
          <w:marLeft w:val="0"/>
          <w:marRight w:val="0"/>
          <w:marTop w:val="0"/>
          <w:marBottom w:val="0"/>
          <w:divBdr>
            <w:top w:val="none" w:sz="0" w:space="0" w:color="auto"/>
            <w:left w:val="none" w:sz="0" w:space="0" w:color="auto"/>
            <w:bottom w:val="none" w:sz="0" w:space="0" w:color="auto"/>
            <w:right w:val="none" w:sz="0" w:space="0" w:color="auto"/>
          </w:divBdr>
        </w:div>
        <w:div w:id="2048948104">
          <w:marLeft w:val="0"/>
          <w:marRight w:val="0"/>
          <w:marTop w:val="0"/>
          <w:marBottom w:val="0"/>
          <w:divBdr>
            <w:top w:val="none" w:sz="0" w:space="0" w:color="auto"/>
            <w:left w:val="none" w:sz="0" w:space="0" w:color="auto"/>
            <w:bottom w:val="none" w:sz="0" w:space="0" w:color="auto"/>
            <w:right w:val="none" w:sz="0" w:space="0" w:color="auto"/>
          </w:divBdr>
        </w:div>
        <w:div w:id="2048948179">
          <w:marLeft w:val="0"/>
          <w:marRight w:val="0"/>
          <w:marTop w:val="0"/>
          <w:marBottom w:val="0"/>
          <w:divBdr>
            <w:top w:val="none" w:sz="0" w:space="0" w:color="auto"/>
            <w:left w:val="none" w:sz="0" w:space="0" w:color="auto"/>
            <w:bottom w:val="none" w:sz="0" w:space="0" w:color="auto"/>
            <w:right w:val="none" w:sz="0" w:space="0" w:color="auto"/>
          </w:divBdr>
        </w:div>
        <w:div w:id="2048948212">
          <w:marLeft w:val="0"/>
          <w:marRight w:val="0"/>
          <w:marTop w:val="0"/>
          <w:marBottom w:val="0"/>
          <w:divBdr>
            <w:top w:val="none" w:sz="0" w:space="0" w:color="auto"/>
            <w:left w:val="none" w:sz="0" w:space="0" w:color="auto"/>
            <w:bottom w:val="none" w:sz="0" w:space="0" w:color="auto"/>
            <w:right w:val="none" w:sz="0" w:space="0" w:color="auto"/>
          </w:divBdr>
        </w:div>
        <w:div w:id="2048948254">
          <w:marLeft w:val="0"/>
          <w:marRight w:val="0"/>
          <w:marTop w:val="0"/>
          <w:marBottom w:val="0"/>
          <w:divBdr>
            <w:top w:val="none" w:sz="0" w:space="0" w:color="auto"/>
            <w:left w:val="none" w:sz="0" w:space="0" w:color="auto"/>
            <w:bottom w:val="none" w:sz="0" w:space="0" w:color="auto"/>
            <w:right w:val="none" w:sz="0" w:space="0" w:color="auto"/>
          </w:divBdr>
        </w:div>
        <w:div w:id="2048948271">
          <w:marLeft w:val="0"/>
          <w:marRight w:val="0"/>
          <w:marTop w:val="0"/>
          <w:marBottom w:val="0"/>
          <w:divBdr>
            <w:top w:val="none" w:sz="0" w:space="0" w:color="auto"/>
            <w:left w:val="none" w:sz="0" w:space="0" w:color="auto"/>
            <w:bottom w:val="none" w:sz="0" w:space="0" w:color="auto"/>
            <w:right w:val="none" w:sz="0" w:space="0" w:color="auto"/>
          </w:divBdr>
        </w:div>
      </w:divsChild>
    </w:div>
    <w:div w:id="2048948167">
      <w:marLeft w:val="0"/>
      <w:marRight w:val="0"/>
      <w:marTop w:val="0"/>
      <w:marBottom w:val="0"/>
      <w:divBdr>
        <w:top w:val="none" w:sz="0" w:space="0" w:color="auto"/>
        <w:left w:val="none" w:sz="0" w:space="0" w:color="auto"/>
        <w:bottom w:val="none" w:sz="0" w:space="0" w:color="auto"/>
        <w:right w:val="none" w:sz="0" w:space="0" w:color="auto"/>
      </w:divBdr>
    </w:div>
    <w:div w:id="2048948169">
      <w:marLeft w:val="0"/>
      <w:marRight w:val="0"/>
      <w:marTop w:val="0"/>
      <w:marBottom w:val="0"/>
      <w:divBdr>
        <w:top w:val="none" w:sz="0" w:space="0" w:color="auto"/>
        <w:left w:val="none" w:sz="0" w:space="0" w:color="auto"/>
        <w:bottom w:val="none" w:sz="0" w:space="0" w:color="auto"/>
        <w:right w:val="none" w:sz="0" w:space="0" w:color="auto"/>
      </w:divBdr>
    </w:div>
    <w:div w:id="2048948170">
      <w:marLeft w:val="0"/>
      <w:marRight w:val="0"/>
      <w:marTop w:val="0"/>
      <w:marBottom w:val="0"/>
      <w:divBdr>
        <w:top w:val="none" w:sz="0" w:space="0" w:color="auto"/>
        <w:left w:val="none" w:sz="0" w:space="0" w:color="auto"/>
        <w:bottom w:val="none" w:sz="0" w:space="0" w:color="auto"/>
        <w:right w:val="none" w:sz="0" w:space="0" w:color="auto"/>
      </w:divBdr>
    </w:div>
    <w:div w:id="2048948174">
      <w:marLeft w:val="0"/>
      <w:marRight w:val="0"/>
      <w:marTop w:val="0"/>
      <w:marBottom w:val="0"/>
      <w:divBdr>
        <w:top w:val="none" w:sz="0" w:space="0" w:color="auto"/>
        <w:left w:val="none" w:sz="0" w:space="0" w:color="auto"/>
        <w:bottom w:val="none" w:sz="0" w:space="0" w:color="auto"/>
        <w:right w:val="none" w:sz="0" w:space="0" w:color="auto"/>
      </w:divBdr>
      <w:divsChild>
        <w:div w:id="2048948084">
          <w:marLeft w:val="0"/>
          <w:marRight w:val="0"/>
          <w:marTop w:val="0"/>
          <w:marBottom w:val="0"/>
          <w:divBdr>
            <w:top w:val="none" w:sz="0" w:space="0" w:color="auto"/>
            <w:left w:val="none" w:sz="0" w:space="0" w:color="auto"/>
            <w:bottom w:val="none" w:sz="0" w:space="0" w:color="auto"/>
            <w:right w:val="none" w:sz="0" w:space="0" w:color="auto"/>
          </w:divBdr>
        </w:div>
        <w:div w:id="2048948150">
          <w:marLeft w:val="0"/>
          <w:marRight w:val="0"/>
          <w:marTop w:val="0"/>
          <w:marBottom w:val="0"/>
          <w:divBdr>
            <w:top w:val="none" w:sz="0" w:space="0" w:color="auto"/>
            <w:left w:val="none" w:sz="0" w:space="0" w:color="auto"/>
            <w:bottom w:val="none" w:sz="0" w:space="0" w:color="auto"/>
            <w:right w:val="none" w:sz="0" w:space="0" w:color="auto"/>
          </w:divBdr>
        </w:div>
        <w:div w:id="2048948198">
          <w:marLeft w:val="0"/>
          <w:marRight w:val="0"/>
          <w:marTop w:val="0"/>
          <w:marBottom w:val="0"/>
          <w:divBdr>
            <w:top w:val="none" w:sz="0" w:space="0" w:color="auto"/>
            <w:left w:val="none" w:sz="0" w:space="0" w:color="auto"/>
            <w:bottom w:val="none" w:sz="0" w:space="0" w:color="auto"/>
            <w:right w:val="none" w:sz="0" w:space="0" w:color="auto"/>
          </w:divBdr>
        </w:div>
        <w:div w:id="2048948206">
          <w:marLeft w:val="0"/>
          <w:marRight w:val="0"/>
          <w:marTop w:val="0"/>
          <w:marBottom w:val="0"/>
          <w:divBdr>
            <w:top w:val="none" w:sz="0" w:space="0" w:color="auto"/>
            <w:left w:val="none" w:sz="0" w:space="0" w:color="auto"/>
            <w:bottom w:val="none" w:sz="0" w:space="0" w:color="auto"/>
            <w:right w:val="none" w:sz="0" w:space="0" w:color="auto"/>
          </w:divBdr>
        </w:div>
        <w:div w:id="2048948230">
          <w:marLeft w:val="0"/>
          <w:marRight w:val="0"/>
          <w:marTop w:val="0"/>
          <w:marBottom w:val="0"/>
          <w:divBdr>
            <w:top w:val="none" w:sz="0" w:space="0" w:color="auto"/>
            <w:left w:val="none" w:sz="0" w:space="0" w:color="auto"/>
            <w:bottom w:val="none" w:sz="0" w:space="0" w:color="auto"/>
            <w:right w:val="none" w:sz="0" w:space="0" w:color="auto"/>
          </w:divBdr>
        </w:div>
        <w:div w:id="2048948255">
          <w:marLeft w:val="0"/>
          <w:marRight w:val="0"/>
          <w:marTop w:val="0"/>
          <w:marBottom w:val="0"/>
          <w:divBdr>
            <w:top w:val="none" w:sz="0" w:space="0" w:color="auto"/>
            <w:left w:val="none" w:sz="0" w:space="0" w:color="auto"/>
            <w:bottom w:val="none" w:sz="0" w:space="0" w:color="auto"/>
            <w:right w:val="none" w:sz="0" w:space="0" w:color="auto"/>
          </w:divBdr>
        </w:div>
        <w:div w:id="2048948260">
          <w:marLeft w:val="0"/>
          <w:marRight w:val="0"/>
          <w:marTop w:val="0"/>
          <w:marBottom w:val="0"/>
          <w:divBdr>
            <w:top w:val="none" w:sz="0" w:space="0" w:color="auto"/>
            <w:left w:val="none" w:sz="0" w:space="0" w:color="auto"/>
            <w:bottom w:val="none" w:sz="0" w:space="0" w:color="auto"/>
            <w:right w:val="none" w:sz="0" w:space="0" w:color="auto"/>
          </w:divBdr>
        </w:div>
        <w:div w:id="2048948273">
          <w:marLeft w:val="0"/>
          <w:marRight w:val="0"/>
          <w:marTop w:val="0"/>
          <w:marBottom w:val="0"/>
          <w:divBdr>
            <w:top w:val="none" w:sz="0" w:space="0" w:color="auto"/>
            <w:left w:val="none" w:sz="0" w:space="0" w:color="auto"/>
            <w:bottom w:val="none" w:sz="0" w:space="0" w:color="auto"/>
            <w:right w:val="none" w:sz="0" w:space="0" w:color="auto"/>
          </w:divBdr>
        </w:div>
      </w:divsChild>
    </w:div>
    <w:div w:id="2048948180">
      <w:marLeft w:val="0"/>
      <w:marRight w:val="0"/>
      <w:marTop w:val="0"/>
      <w:marBottom w:val="0"/>
      <w:divBdr>
        <w:top w:val="none" w:sz="0" w:space="0" w:color="auto"/>
        <w:left w:val="none" w:sz="0" w:space="0" w:color="auto"/>
        <w:bottom w:val="none" w:sz="0" w:space="0" w:color="auto"/>
        <w:right w:val="none" w:sz="0" w:space="0" w:color="auto"/>
      </w:divBdr>
      <w:divsChild>
        <w:div w:id="2048948130">
          <w:marLeft w:val="0"/>
          <w:marRight w:val="0"/>
          <w:marTop w:val="0"/>
          <w:marBottom w:val="0"/>
          <w:divBdr>
            <w:top w:val="none" w:sz="0" w:space="0" w:color="auto"/>
            <w:left w:val="none" w:sz="0" w:space="0" w:color="auto"/>
            <w:bottom w:val="none" w:sz="0" w:space="0" w:color="auto"/>
            <w:right w:val="none" w:sz="0" w:space="0" w:color="auto"/>
          </w:divBdr>
        </w:div>
        <w:div w:id="2048948159">
          <w:marLeft w:val="0"/>
          <w:marRight w:val="0"/>
          <w:marTop w:val="0"/>
          <w:marBottom w:val="0"/>
          <w:divBdr>
            <w:top w:val="none" w:sz="0" w:space="0" w:color="auto"/>
            <w:left w:val="none" w:sz="0" w:space="0" w:color="auto"/>
            <w:bottom w:val="none" w:sz="0" w:space="0" w:color="auto"/>
            <w:right w:val="none" w:sz="0" w:space="0" w:color="auto"/>
          </w:divBdr>
        </w:div>
        <w:div w:id="2048948161">
          <w:marLeft w:val="0"/>
          <w:marRight w:val="0"/>
          <w:marTop w:val="0"/>
          <w:marBottom w:val="0"/>
          <w:divBdr>
            <w:top w:val="none" w:sz="0" w:space="0" w:color="auto"/>
            <w:left w:val="none" w:sz="0" w:space="0" w:color="auto"/>
            <w:bottom w:val="none" w:sz="0" w:space="0" w:color="auto"/>
            <w:right w:val="none" w:sz="0" w:space="0" w:color="auto"/>
          </w:divBdr>
        </w:div>
        <w:div w:id="2048948227">
          <w:marLeft w:val="0"/>
          <w:marRight w:val="0"/>
          <w:marTop w:val="0"/>
          <w:marBottom w:val="0"/>
          <w:divBdr>
            <w:top w:val="none" w:sz="0" w:space="0" w:color="auto"/>
            <w:left w:val="none" w:sz="0" w:space="0" w:color="auto"/>
            <w:bottom w:val="none" w:sz="0" w:space="0" w:color="auto"/>
            <w:right w:val="none" w:sz="0" w:space="0" w:color="auto"/>
          </w:divBdr>
        </w:div>
        <w:div w:id="2048948259">
          <w:marLeft w:val="0"/>
          <w:marRight w:val="0"/>
          <w:marTop w:val="0"/>
          <w:marBottom w:val="0"/>
          <w:divBdr>
            <w:top w:val="none" w:sz="0" w:space="0" w:color="auto"/>
            <w:left w:val="none" w:sz="0" w:space="0" w:color="auto"/>
            <w:bottom w:val="none" w:sz="0" w:space="0" w:color="auto"/>
            <w:right w:val="none" w:sz="0" w:space="0" w:color="auto"/>
          </w:divBdr>
        </w:div>
      </w:divsChild>
    </w:div>
    <w:div w:id="2048948181">
      <w:marLeft w:val="0"/>
      <w:marRight w:val="0"/>
      <w:marTop w:val="0"/>
      <w:marBottom w:val="0"/>
      <w:divBdr>
        <w:top w:val="none" w:sz="0" w:space="0" w:color="auto"/>
        <w:left w:val="none" w:sz="0" w:space="0" w:color="auto"/>
        <w:bottom w:val="none" w:sz="0" w:space="0" w:color="auto"/>
        <w:right w:val="none" w:sz="0" w:space="0" w:color="auto"/>
      </w:divBdr>
    </w:div>
    <w:div w:id="2048948182">
      <w:marLeft w:val="0"/>
      <w:marRight w:val="0"/>
      <w:marTop w:val="0"/>
      <w:marBottom w:val="0"/>
      <w:divBdr>
        <w:top w:val="none" w:sz="0" w:space="0" w:color="auto"/>
        <w:left w:val="none" w:sz="0" w:space="0" w:color="auto"/>
        <w:bottom w:val="none" w:sz="0" w:space="0" w:color="auto"/>
        <w:right w:val="none" w:sz="0" w:space="0" w:color="auto"/>
      </w:divBdr>
    </w:div>
    <w:div w:id="2048948183">
      <w:marLeft w:val="0"/>
      <w:marRight w:val="0"/>
      <w:marTop w:val="0"/>
      <w:marBottom w:val="0"/>
      <w:divBdr>
        <w:top w:val="none" w:sz="0" w:space="0" w:color="auto"/>
        <w:left w:val="none" w:sz="0" w:space="0" w:color="auto"/>
        <w:bottom w:val="none" w:sz="0" w:space="0" w:color="auto"/>
        <w:right w:val="none" w:sz="0" w:space="0" w:color="auto"/>
      </w:divBdr>
    </w:div>
    <w:div w:id="2048948184">
      <w:marLeft w:val="0"/>
      <w:marRight w:val="0"/>
      <w:marTop w:val="0"/>
      <w:marBottom w:val="0"/>
      <w:divBdr>
        <w:top w:val="none" w:sz="0" w:space="0" w:color="auto"/>
        <w:left w:val="none" w:sz="0" w:space="0" w:color="auto"/>
        <w:bottom w:val="none" w:sz="0" w:space="0" w:color="auto"/>
        <w:right w:val="none" w:sz="0" w:space="0" w:color="auto"/>
      </w:divBdr>
    </w:div>
    <w:div w:id="2048948185">
      <w:marLeft w:val="0"/>
      <w:marRight w:val="0"/>
      <w:marTop w:val="0"/>
      <w:marBottom w:val="0"/>
      <w:divBdr>
        <w:top w:val="none" w:sz="0" w:space="0" w:color="auto"/>
        <w:left w:val="none" w:sz="0" w:space="0" w:color="auto"/>
        <w:bottom w:val="none" w:sz="0" w:space="0" w:color="auto"/>
        <w:right w:val="none" w:sz="0" w:space="0" w:color="auto"/>
      </w:divBdr>
    </w:div>
    <w:div w:id="2048948188">
      <w:marLeft w:val="0"/>
      <w:marRight w:val="0"/>
      <w:marTop w:val="0"/>
      <w:marBottom w:val="0"/>
      <w:divBdr>
        <w:top w:val="none" w:sz="0" w:space="0" w:color="auto"/>
        <w:left w:val="none" w:sz="0" w:space="0" w:color="auto"/>
        <w:bottom w:val="none" w:sz="0" w:space="0" w:color="auto"/>
        <w:right w:val="none" w:sz="0" w:space="0" w:color="auto"/>
      </w:divBdr>
    </w:div>
    <w:div w:id="2048948189">
      <w:marLeft w:val="0"/>
      <w:marRight w:val="0"/>
      <w:marTop w:val="0"/>
      <w:marBottom w:val="0"/>
      <w:divBdr>
        <w:top w:val="none" w:sz="0" w:space="0" w:color="auto"/>
        <w:left w:val="none" w:sz="0" w:space="0" w:color="auto"/>
        <w:bottom w:val="none" w:sz="0" w:space="0" w:color="auto"/>
        <w:right w:val="none" w:sz="0" w:space="0" w:color="auto"/>
      </w:divBdr>
    </w:div>
    <w:div w:id="2048948191">
      <w:marLeft w:val="0"/>
      <w:marRight w:val="0"/>
      <w:marTop w:val="0"/>
      <w:marBottom w:val="0"/>
      <w:divBdr>
        <w:top w:val="none" w:sz="0" w:space="0" w:color="auto"/>
        <w:left w:val="none" w:sz="0" w:space="0" w:color="auto"/>
        <w:bottom w:val="none" w:sz="0" w:space="0" w:color="auto"/>
        <w:right w:val="none" w:sz="0" w:space="0" w:color="auto"/>
      </w:divBdr>
    </w:div>
    <w:div w:id="2048948192">
      <w:marLeft w:val="0"/>
      <w:marRight w:val="0"/>
      <w:marTop w:val="0"/>
      <w:marBottom w:val="0"/>
      <w:divBdr>
        <w:top w:val="none" w:sz="0" w:space="0" w:color="auto"/>
        <w:left w:val="none" w:sz="0" w:space="0" w:color="auto"/>
        <w:bottom w:val="none" w:sz="0" w:space="0" w:color="auto"/>
        <w:right w:val="none" w:sz="0" w:space="0" w:color="auto"/>
      </w:divBdr>
    </w:div>
    <w:div w:id="2048948193">
      <w:marLeft w:val="0"/>
      <w:marRight w:val="0"/>
      <w:marTop w:val="0"/>
      <w:marBottom w:val="0"/>
      <w:divBdr>
        <w:top w:val="none" w:sz="0" w:space="0" w:color="auto"/>
        <w:left w:val="none" w:sz="0" w:space="0" w:color="auto"/>
        <w:bottom w:val="none" w:sz="0" w:space="0" w:color="auto"/>
        <w:right w:val="none" w:sz="0" w:space="0" w:color="auto"/>
      </w:divBdr>
    </w:div>
    <w:div w:id="2048948195">
      <w:marLeft w:val="0"/>
      <w:marRight w:val="0"/>
      <w:marTop w:val="0"/>
      <w:marBottom w:val="0"/>
      <w:divBdr>
        <w:top w:val="none" w:sz="0" w:space="0" w:color="auto"/>
        <w:left w:val="none" w:sz="0" w:space="0" w:color="auto"/>
        <w:bottom w:val="none" w:sz="0" w:space="0" w:color="auto"/>
        <w:right w:val="none" w:sz="0" w:space="0" w:color="auto"/>
      </w:divBdr>
    </w:div>
    <w:div w:id="2048948196">
      <w:marLeft w:val="0"/>
      <w:marRight w:val="0"/>
      <w:marTop w:val="0"/>
      <w:marBottom w:val="0"/>
      <w:divBdr>
        <w:top w:val="none" w:sz="0" w:space="0" w:color="auto"/>
        <w:left w:val="none" w:sz="0" w:space="0" w:color="auto"/>
        <w:bottom w:val="none" w:sz="0" w:space="0" w:color="auto"/>
        <w:right w:val="none" w:sz="0" w:space="0" w:color="auto"/>
      </w:divBdr>
    </w:div>
    <w:div w:id="2048948197">
      <w:marLeft w:val="0"/>
      <w:marRight w:val="0"/>
      <w:marTop w:val="0"/>
      <w:marBottom w:val="0"/>
      <w:divBdr>
        <w:top w:val="none" w:sz="0" w:space="0" w:color="auto"/>
        <w:left w:val="none" w:sz="0" w:space="0" w:color="auto"/>
        <w:bottom w:val="none" w:sz="0" w:space="0" w:color="auto"/>
        <w:right w:val="none" w:sz="0" w:space="0" w:color="auto"/>
      </w:divBdr>
    </w:div>
    <w:div w:id="2048948199">
      <w:marLeft w:val="0"/>
      <w:marRight w:val="0"/>
      <w:marTop w:val="0"/>
      <w:marBottom w:val="0"/>
      <w:divBdr>
        <w:top w:val="none" w:sz="0" w:space="0" w:color="auto"/>
        <w:left w:val="none" w:sz="0" w:space="0" w:color="auto"/>
        <w:bottom w:val="none" w:sz="0" w:space="0" w:color="auto"/>
        <w:right w:val="none" w:sz="0" w:space="0" w:color="auto"/>
      </w:divBdr>
    </w:div>
    <w:div w:id="2048948205">
      <w:marLeft w:val="0"/>
      <w:marRight w:val="0"/>
      <w:marTop w:val="0"/>
      <w:marBottom w:val="0"/>
      <w:divBdr>
        <w:top w:val="none" w:sz="0" w:space="0" w:color="auto"/>
        <w:left w:val="none" w:sz="0" w:space="0" w:color="auto"/>
        <w:bottom w:val="none" w:sz="0" w:space="0" w:color="auto"/>
        <w:right w:val="none" w:sz="0" w:space="0" w:color="auto"/>
      </w:divBdr>
    </w:div>
    <w:div w:id="2048948207">
      <w:marLeft w:val="0"/>
      <w:marRight w:val="0"/>
      <w:marTop w:val="0"/>
      <w:marBottom w:val="0"/>
      <w:divBdr>
        <w:top w:val="none" w:sz="0" w:space="0" w:color="auto"/>
        <w:left w:val="none" w:sz="0" w:space="0" w:color="auto"/>
        <w:bottom w:val="none" w:sz="0" w:space="0" w:color="auto"/>
        <w:right w:val="none" w:sz="0" w:space="0" w:color="auto"/>
      </w:divBdr>
    </w:div>
    <w:div w:id="2048948209">
      <w:marLeft w:val="0"/>
      <w:marRight w:val="0"/>
      <w:marTop w:val="0"/>
      <w:marBottom w:val="0"/>
      <w:divBdr>
        <w:top w:val="none" w:sz="0" w:space="0" w:color="auto"/>
        <w:left w:val="none" w:sz="0" w:space="0" w:color="auto"/>
        <w:bottom w:val="none" w:sz="0" w:space="0" w:color="auto"/>
        <w:right w:val="none" w:sz="0" w:space="0" w:color="auto"/>
      </w:divBdr>
    </w:div>
    <w:div w:id="2048948211">
      <w:marLeft w:val="0"/>
      <w:marRight w:val="0"/>
      <w:marTop w:val="0"/>
      <w:marBottom w:val="0"/>
      <w:divBdr>
        <w:top w:val="none" w:sz="0" w:space="0" w:color="auto"/>
        <w:left w:val="none" w:sz="0" w:space="0" w:color="auto"/>
        <w:bottom w:val="none" w:sz="0" w:space="0" w:color="auto"/>
        <w:right w:val="none" w:sz="0" w:space="0" w:color="auto"/>
      </w:divBdr>
    </w:div>
    <w:div w:id="2048948213">
      <w:marLeft w:val="0"/>
      <w:marRight w:val="0"/>
      <w:marTop w:val="0"/>
      <w:marBottom w:val="0"/>
      <w:divBdr>
        <w:top w:val="none" w:sz="0" w:space="0" w:color="auto"/>
        <w:left w:val="none" w:sz="0" w:space="0" w:color="auto"/>
        <w:bottom w:val="none" w:sz="0" w:space="0" w:color="auto"/>
        <w:right w:val="none" w:sz="0" w:space="0" w:color="auto"/>
      </w:divBdr>
    </w:div>
    <w:div w:id="2048948214">
      <w:marLeft w:val="0"/>
      <w:marRight w:val="0"/>
      <w:marTop w:val="0"/>
      <w:marBottom w:val="0"/>
      <w:divBdr>
        <w:top w:val="none" w:sz="0" w:space="0" w:color="auto"/>
        <w:left w:val="none" w:sz="0" w:space="0" w:color="auto"/>
        <w:bottom w:val="none" w:sz="0" w:space="0" w:color="auto"/>
        <w:right w:val="none" w:sz="0" w:space="0" w:color="auto"/>
      </w:divBdr>
    </w:div>
    <w:div w:id="2048948215">
      <w:marLeft w:val="0"/>
      <w:marRight w:val="0"/>
      <w:marTop w:val="0"/>
      <w:marBottom w:val="0"/>
      <w:divBdr>
        <w:top w:val="none" w:sz="0" w:space="0" w:color="auto"/>
        <w:left w:val="none" w:sz="0" w:space="0" w:color="auto"/>
        <w:bottom w:val="none" w:sz="0" w:space="0" w:color="auto"/>
        <w:right w:val="none" w:sz="0" w:space="0" w:color="auto"/>
      </w:divBdr>
    </w:div>
    <w:div w:id="2048948216">
      <w:marLeft w:val="0"/>
      <w:marRight w:val="0"/>
      <w:marTop w:val="0"/>
      <w:marBottom w:val="0"/>
      <w:divBdr>
        <w:top w:val="none" w:sz="0" w:space="0" w:color="auto"/>
        <w:left w:val="none" w:sz="0" w:space="0" w:color="auto"/>
        <w:bottom w:val="none" w:sz="0" w:space="0" w:color="auto"/>
        <w:right w:val="none" w:sz="0" w:space="0" w:color="auto"/>
      </w:divBdr>
      <w:divsChild>
        <w:div w:id="2048948121">
          <w:marLeft w:val="0"/>
          <w:marRight w:val="0"/>
          <w:marTop w:val="0"/>
          <w:marBottom w:val="0"/>
          <w:divBdr>
            <w:top w:val="none" w:sz="0" w:space="0" w:color="auto"/>
            <w:left w:val="none" w:sz="0" w:space="0" w:color="auto"/>
            <w:bottom w:val="none" w:sz="0" w:space="0" w:color="auto"/>
            <w:right w:val="none" w:sz="0" w:space="0" w:color="auto"/>
          </w:divBdr>
        </w:div>
        <w:div w:id="2048948139">
          <w:marLeft w:val="0"/>
          <w:marRight w:val="0"/>
          <w:marTop w:val="0"/>
          <w:marBottom w:val="0"/>
          <w:divBdr>
            <w:top w:val="none" w:sz="0" w:space="0" w:color="auto"/>
            <w:left w:val="none" w:sz="0" w:space="0" w:color="auto"/>
            <w:bottom w:val="none" w:sz="0" w:space="0" w:color="auto"/>
            <w:right w:val="none" w:sz="0" w:space="0" w:color="auto"/>
          </w:divBdr>
        </w:div>
        <w:div w:id="2048948224">
          <w:marLeft w:val="0"/>
          <w:marRight w:val="0"/>
          <w:marTop w:val="0"/>
          <w:marBottom w:val="0"/>
          <w:divBdr>
            <w:top w:val="none" w:sz="0" w:space="0" w:color="auto"/>
            <w:left w:val="none" w:sz="0" w:space="0" w:color="auto"/>
            <w:bottom w:val="none" w:sz="0" w:space="0" w:color="auto"/>
            <w:right w:val="none" w:sz="0" w:space="0" w:color="auto"/>
          </w:divBdr>
        </w:div>
        <w:div w:id="2048948253">
          <w:marLeft w:val="0"/>
          <w:marRight w:val="0"/>
          <w:marTop w:val="0"/>
          <w:marBottom w:val="0"/>
          <w:divBdr>
            <w:top w:val="none" w:sz="0" w:space="0" w:color="auto"/>
            <w:left w:val="none" w:sz="0" w:space="0" w:color="auto"/>
            <w:bottom w:val="none" w:sz="0" w:space="0" w:color="auto"/>
            <w:right w:val="none" w:sz="0" w:space="0" w:color="auto"/>
          </w:divBdr>
        </w:div>
      </w:divsChild>
    </w:div>
    <w:div w:id="2048948219">
      <w:marLeft w:val="0"/>
      <w:marRight w:val="0"/>
      <w:marTop w:val="0"/>
      <w:marBottom w:val="0"/>
      <w:divBdr>
        <w:top w:val="none" w:sz="0" w:space="0" w:color="auto"/>
        <w:left w:val="none" w:sz="0" w:space="0" w:color="auto"/>
        <w:bottom w:val="none" w:sz="0" w:space="0" w:color="auto"/>
        <w:right w:val="none" w:sz="0" w:space="0" w:color="auto"/>
      </w:divBdr>
    </w:div>
    <w:div w:id="2048948222">
      <w:marLeft w:val="0"/>
      <w:marRight w:val="0"/>
      <w:marTop w:val="0"/>
      <w:marBottom w:val="0"/>
      <w:divBdr>
        <w:top w:val="none" w:sz="0" w:space="0" w:color="auto"/>
        <w:left w:val="none" w:sz="0" w:space="0" w:color="auto"/>
        <w:bottom w:val="none" w:sz="0" w:space="0" w:color="auto"/>
        <w:right w:val="none" w:sz="0" w:space="0" w:color="auto"/>
      </w:divBdr>
    </w:div>
    <w:div w:id="2048948223">
      <w:marLeft w:val="0"/>
      <w:marRight w:val="0"/>
      <w:marTop w:val="0"/>
      <w:marBottom w:val="0"/>
      <w:divBdr>
        <w:top w:val="none" w:sz="0" w:space="0" w:color="auto"/>
        <w:left w:val="none" w:sz="0" w:space="0" w:color="auto"/>
        <w:bottom w:val="none" w:sz="0" w:space="0" w:color="auto"/>
        <w:right w:val="none" w:sz="0" w:space="0" w:color="auto"/>
      </w:divBdr>
    </w:div>
    <w:div w:id="2048948225">
      <w:marLeft w:val="0"/>
      <w:marRight w:val="0"/>
      <w:marTop w:val="0"/>
      <w:marBottom w:val="0"/>
      <w:divBdr>
        <w:top w:val="none" w:sz="0" w:space="0" w:color="auto"/>
        <w:left w:val="none" w:sz="0" w:space="0" w:color="auto"/>
        <w:bottom w:val="none" w:sz="0" w:space="0" w:color="auto"/>
        <w:right w:val="none" w:sz="0" w:space="0" w:color="auto"/>
      </w:divBdr>
      <w:divsChild>
        <w:div w:id="2048948186">
          <w:marLeft w:val="0"/>
          <w:marRight w:val="0"/>
          <w:marTop w:val="0"/>
          <w:marBottom w:val="0"/>
          <w:divBdr>
            <w:top w:val="none" w:sz="0" w:space="0" w:color="auto"/>
            <w:left w:val="none" w:sz="0" w:space="0" w:color="auto"/>
            <w:bottom w:val="none" w:sz="0" w:space="0" w:color="auto"/>
            <w:right w:val="none" w:sz="0" w:space="0" w:color="auto"/>
          </w:divBdr>
        </w:div>
        <w:div w:id="2048948220">
          <w:marLeft w:val="0"/>
          <w:marRight w:val="0"/>
          <w:marTop w:val="0"/>
          <w:marBottom w:val="0"/>
          <w:divBdr>
            <w:top w:val="none" w:sz="0" w:space="0" w:color="auto"/>
            <w:left w:val="none" w:sz="0" w:space="0" w:color="auto"/>
            <w:bottom w:val="none" w:sz="0" w:space="0" w:color="auto"/>
            <w:right w:val="none" w:sz="0" w:space="0" w:color="auto"/>
          </w:divBdr>
          <w:divsChild>
            <w:div w:id="2048948092">
              <w:marLeft w:val="0"/>
              <w:marRight w:val="0"/>
              <w:marTop w:val="0"/>
              <w:marBottom w:val="0"/>
              <w:divBdr>
                <w:top w:val="none" w:sz="0" w:space="0" w:color="auto"/>
                <w:left w:val="none" w:sz="0" w:space="0" w:color="auto"/>
                <w:bottom w:val="none" w:sz="0" w:space="0" w:color="auto"/>
                <w:right w:val="none" w:sz="0" w:space="0" w:color="auto"/>
              </w:divBdr>
              <w:divsChild>
                <w:div w:id="2048948093">
                  <w:marLeft w:val="0"/>
                  <w:marRight w:val="0"/>
                  <w:marTop w:val="0"/>
                  <w:marBottom w:val="0"/>
                  <w:divBdr>
                    <w:top w:val="none" w:sz="0" w:space="0" w:color="auto"/>
                    <w:left w:val="none" w:sz="0" w:space="0" w:color="auto"/>
                    <w:bottom w:val="none" w:sz="0" w:space="0" w:color="auto"/>
                    <w:right w:val="none" w:sz="0" w:space="0" w:color="auto"/>
                  </w:divBdr>
                </w:div>
                <w:div w:id="2048948272">
                  <w:marLeft w:val="0"/>
                  <w:marRight w:val="0"/>
                  <w:marTop w:val="0"/>
                  <w:marBottom w:val="0"/>
                  <w:divBdr>
                    <w:top w:val="none" w:sz="0" w:space="0" w:color="auto"/>
                    <w:left w:val="none" w:sz="0" w:space="0" w:color="auto"/>
                    <w:bottom w:val="none" w:sz="0" w:space="0" w:color="auto"/>
                    <w:right w:val="none" w:sz="0" w:space="0" w:color="auto"/>
                  </w:divBdr>
                </w:div>
              </w:divsChild>
            </w:div>
            <w:div w:id="2048948105">
              <w:marLeft w:val="0"/>
              <w:marRight w:val="0"/>
              <w:marTop w:val="0"/>
              <w:marBottom w:val="0"/>
              <w:divBdr>
                <w:top w:val="none" w:sz="0" w:space="0" w:color="auto"/>
                <w:left w:val="none" w:sz="0" w:space="0" w:color="auto"/>
                <w:bottom w:val="none" w:sz="0" w:space="0" w:color="auto"/>
                <w:right w:val="none" w:sz="0" w:space="0" w:color="auto"/>
              </w:divBdr>
            </w:div>
            <w:div w:id="2048948109">
              <w:marLeft w:val="0"/>
              <w:marRight w:val="0"/>
              <w:marTop w:val="0"/>
              <w:marBottom w:val="0"/>
              <w:divBdr>
                <w:top w:val="none" w:sz="0" w:space="0" w:color="auto"/>
                <w:left w:val="none" w:sz="0" w:space="0" w:color="auto"/>
                <w:bottom w:val="none" w:sz="0" w:space="0" w:color="auto"/>
                <w:right w:val="none" w:sz="0" w:space="0" w:color="auto"/>
              </w:divBdr>
              <w:divsChild>
                <w:div w:id="2048948113">
                  <w:marLeft w:val="0"/>
                  <w:marRight w:val="0"/>
                  <w:marTop w:val="0"/>
                  <w:marBottom w:val="0"/>
                  <w:divBdr>
                    <w:top w:val="none" w:sz="0" w:space="0" w:color="auto"/>
                    <w:left w:val="none" w:sz="0" w:space="0" w:color="auto"/>
                    <w:bottom w:val="none" w:sz="0" w:space="0" w:color="auto"/>
                    <w:right w:val="none" w:sz="0" w:space="0" w:color="auto"/>
                  </w:divBdr>
                </w:div>
                <w:div w:id="2048948149">
                  <w:marLeft w:val="0"/>
                  <w:marRight w:val="0"/>
                  <w:marTop w:val="0"/>
                  <w:marBottom w:val="0"/>
                  <w:divBdr>
                    <w:top w:val="none" w:sz="0" w:space="0" w:color="auto"/>
                    <w:left w:val="none" w:sz="0" w:space="0" w:color="auto"/>
                    <w:bottom w:val="none" w:sz="0" w:space="0" w:color="auto"/>
                    <w:right w:val="none" w:sz="0" w:space="0" w:color="auto"/>
                  </w:divBdr>
                </w:div>
              </w:divsChild>
            </w:div>
            <w:div w:id="204894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48231">
      <w:marLeft w:val="0"/>
      <w:marRight w:val="0"/>
      <w:marTop w:val="0"/>
      <w:marBottom w:val="0"/>
      <w:divBdr>
        <w:top w:val="none" w:sz="0" w:space="0" w:color="auto"/>
        <w:left w:val="none" w:sz="0" w:space="0" w:color="auto"/>
        <w:bottom w:val="none" w:sz="0" w:space="0" w:color="auto"/>
        <w:right w:val="none" w:sz="0" w:space="0" w:color="auto"/>
      </w:divBdr>
    </w:div>
    <w:div w:id="2048948232">
      <w:marLeft w:val="0"/>
      <w:marRight w:val="0"/>
      <w:marTop w:val="0"/>
      <w:marBottom w:val="0"/>
      <w:divBdr>
        <w:top w:val="none" w:sz="0" w:space="0" w:color="auto"/>
        <w:left w:val="none" w:sz="0" w:space="0" w:color="auto"/>
        <w:bottom w:val="none" w:sz="0" w:space="0" w:color="auto"/>
        <w:right w:val="none" w:sz="0" w:space="0" w:color="auto"/>
      </w:divBdr>
    </w:div>
    <w:div w:id="2048948233">
      <w:marLeft w:val="0"/>
      <w:marRight w:val="0"/>
      <w:marTop w:val="0"/>
      <w:marBottom w:val="0"/>
      <w:divBdr>
        <w:top w:val="none" w:sz="0" w:space="0" w:color="auto"/>
        <w:left w:val="none" w:sz="0" w:space="0" w:color="auto"/>
        <w:bottom w:val="none" w:sz="0" w:space="0" w:color="auto"/>
        <w:right w:val="none" w:sz="0" w:space="0" w:color="auto"/>
      </w:divBdr>
      <w:divsChild>
        <w:div w:id="2048948101">
          <w:marLeft w:val="0"/>
          <w:marRight w:val="0"/>
          <w:marTop w:val="0"/>
          <w:marBottom w:val="0"/>
          <w:divBdr>
            <w:top w:val="none" w:sz="0" w:space="0" w:color="auto"/>
            <w:left w:val="none" w:sz="0" w:space="0" w:color="auto"/>
            <w:bottom w:val="none" w:sz="0" w:space="0" w:color="auto"/>
            <w:right w:val="none" w:sz="0" w:space="0" w:color="auto"/>
          </w:divBdr>
        </w:div>
        <w:div w:id="2048948152">
          <w:marLeft w:val="0"/>
          <w:marRight w:val="0"/>
          <w:marTop w:val="0"/>
          <w:marBottom w:val="0"/>
          <w:divBdr>
            <w:top w:val="none" w:sz="0" w:space="0" w:color="auto"/>
            <w:left w:val="none" w:sz="0" w:space="0" w:color="auto"/>
            <w:bottom w:val="none" w:sz="0" w:space="0" w:color="auto"/>
            <w:right w:val="none" w:sz="0" w:space="0" w:color="auto"/>
          </w:divBdr>
        </w:div>
        <w:div w:id="2048948172">
          <w:marLeft w:val="0"/>
          <w:marRight w:val="0"/>
          <w:marTop w:val="0"/>
          <w:marBottom w:val="0"/>
          <w:divBdr>
            <w:top w:val="none" w:sz="0" w:space="0" w:color="auto"/>
            <w:left w:val="none" w:sz="0" w:space="0" w:color="auto"/>
            <w:bottom w:val="none" w:sz="0" w:space="0" w:color="auto"/>
            <w:right w:val="none" w:sz="0" w:space="0" w:color="auto"/>
          </w:divBdr>
        </w:div>
        <w:div w:id="2048948187">
          <w:marLeft w:val="0"/>
          <w:marRight w:val="0"/>
          <w:marTop w:val="0"/>
          <w:marBottom w:val="0"/>
          <w:divBdr>
            <w:top w:val="none" w:sz="0" w:space="0" w:color="auto"/>
            <w:left w:val="none" w:sz="0" w:space="0" w:color="auto"/>
            <w:bottom w:val="none" w:sz="0" w:space="0" w:color="auto"/>
            <w:right w:val="none" w:sz="0" w:space="0" w:color="auto"/>
          </w:divBdr>
        </w:div>
        <w:div w:id="2048948190">
          <w:marLeft w:val="0"/>
          <w:marRight w:val="0"/>
          <w:marTop w:val="0"/>
          <w:marBottom w:val="0"/>
          <w:divBdr>
            <w:top w:val="none" w:sz="0" w:space="0" w:color="auto"/>
            <w:left w:val="none" w:sz="0" w:space="0" w:color="auto"/>
            <w:bottom w:val="none" w:sz="0" w:space="0" w:color="auto"/>
            <w:right w:val="none" w:sz="0" w:space="0" w:color="auto"/>
          </w:divBdr>
        </w:div>
        <w:div w:id="2048948194">
          <w:marLeft w:val="0"/>
          <w:marRight w:val="0"/>
          <w:marTop w:val="0"/>
          <w:marBottom w:val="0"/>
          <w:divBdr>
            <w:top w:val="none" w:sz="0" w:space="0" w:color="auto"/>
            <w:left w:val="none" w:sz="0" w:space="0" w:color="auto"/>
            <w:bottom w:val="none" w:sz="0" w:space="0" w:color="auto"/>
            <w:right w:val="none" w:sz="0" w:space="0" w:color="auto"/>
          </w:divBdr>
        </w:div>
        <w:div w:id="2048948290">
          <w:marLeft w:val="0"/>
          <w:marRight w:val="0"/>
          <w:marTop w:val="0"/>
          <w:marBottom w:val="0"/>
          <w:divBdr>
            <w:top w:val="none" w:sz="0" w:space="0" w:color="auto"/>
            <w:left w:val="none" w:sz="0" w:space="0" w:color="auto"/>
            <w:bottom w:val="none" w:sz="0" w:space="0" w:color="auto"/>
            <w:right w:val="none" w:sz="0" w:space="0" w:color="auto"/>
          </w:divBdr>
        </w:div>
      </w:divsChild>
    </w:div>
    <w:div w:id="2048948234">
      <w:marLeft w:val="0"/>
      <w:marRight w:val="0"/>
      <w:marTop w:val="0"/>
      <w:marBottom w:val="0"/>
      <w:divBdr>
        <w:top w:val="none" w:sz="0" w:space="0" w:color="auto"/>
        <w:left w:val="none" w:sz="0" w:space="0" w:color="auto"/>
        <w:bottom w:val="none" w:sz="0" w:space="0" w:color="auto"/>
        <w:right w:val="none" w:sz="0" w:space="0" w:color="auto"/>
      </w:divBdr>
    </w:div>
    <w:div w:id="2048948235">
      <w:marLeft w:val="0"/>
      <w:marRight w:val="0"/>
      <w:marTop w:val="0"/>
      <w:marBottom w:val="0"/>
      <w:divBdr>
        <w:top w:val="none" w:sz="0" w:space="0" w:color="auto"/>
        <w:left w:val="none" w:sz="0" w:space="0" w:color="auto"/>
        <w:bottom w:val="none" w:sz="0" w:space="0" w:color="auto"/>
        <w:right w:val="none" w:sz="0" w:space="0" w:color="auto"/>
      </w:divBdr>
    </w:div>
    <w:div w:id="2048948240">
      <w:marLeft w:val="0"/>
      <w:marRight w:val="0"/>
      <w:marTop w:val="0"/>
      <w:marBottom w:val="0"/>
      <w:divBdr>
        <w:top w:val="none" w:sz="0" w:space="0" w:color="auto"/>
        <w:left w:val="none" w:sz="0" w:space="0" w:color="auto"/>
        <w:bottom w:val="none" w:sz="0" w:space="0" w:color="auto"/>
        <w:right w:val="none" w:sz="0" w:space="0" w:color="auto"/>
      </w:divBdr>
    </w:div>
    <w:div w:id="2048948241">
      <w:marLeft w:val="0"/>
      <w:marRight w:val="0"/>
      <w:marTop w:val="0"/>
      <w:marBottom w:val="0"/>
      <w:divBdr>
        <w:top w:val="none" w:sz="0" w:space="0" w:color="auto"/>
        <w:left w:val="none" w:sz="0" w:space="0" w:color="auto"/>
        <w:bottom w:val="none" w:sz="0" w:space="0" w:color="auto"/>
        <w:right w:val="none" w:sz="0" w:space="0" w:color="auto"/>
      </w:divBdr>
    </w:div>
    <w:div w:id="2048948242">
      <w:marLeft w:val="0"/>
      <w:marRight w:val="0"/>
      <w:marTop w:val="0"/>
      <w:marBottom w:val="0"/>
      <w:divBdr>
        <w:top w:val="none" w:sz="0" w:space="0" w:color="auto"/>
        <w:left w:val="none" w:sz="0" w:space="0" w:color="auto"/>
        <w:bottom w:val="none" w:sz="0" w:space="0" w:color="auto"/>
        <w:right w:val="none" w:sz="0" w:space="0" w:color="auto"/>
      </w:divBdr>
    </w:div>
    <w:div w:id="2048948243">
      <w:marLeft w:val="0"/>
      <w:marRight w:val="0"/>
      <w:marTop w:val="0"/>
      <w:marBottom w:val="0"/>
      <w:divBdr>
        <w:top w:val="none" w:sz="0" w:space="0" w:color="auto"/>
        <w:left w:val="none" w:sz="0" w:space="0" w:color="auto"/>
        <w:bottom w:val="none" w:sz="0" w:space="0" w:color="auto"/>
        <w:right w:val="none" w:sz="0" w:space="0" w:color="auto"/>
      </w:divBdr>
    </w:div>
    <w:div w:id="2048948244">
      <w:marLeft w:val="0"/>
      <w:marRight w:val="0"/>
      <w:marTop w:val="0"/>
      <w:marBottom w:val="0"/>
      <w:divBdr>
        <w:top w:val="none" w:sz="0" w:space="0" w:color="auto"/>
        <w:left w:val="none" w:sz="0" w:space="0" w:color="auto"/>
        <w:bottom w:val="none" w:sz="0" w:space="0" w:color="auto"/>
        <w:right w:val="none" w:sz="0" w:space="0" w:color="auto"/>
      </w:divBdr>
    </w:div>
    <w:div w:id="2048948245">
      <w:marLeft w:val="0"/>
      <w:marRight w:val="0"/>
      <w:marTop w:val="0"/>
      <w:marBottom w:val="0"/>
      <w:divBdr>
        <w:top w:val="none" w:sz="0" w:space="0" w:color="auto"/>
        <w:left w:val="none" w:sz="0" w:space="0" w:color="auto"/>
        <w:bottom w:val="none" w:sz="0" w:space="0" w:color="auto"/>
        <w:right w:val="none" w:sz="0" w:space="0" w:color="auto"/>
      </w:divBdr>
    </w:div>
    <w:div w:id="2048948246">
      <w:marLeft w:val="0"/>
      <w:marRight w:val="0"/>
      <w:marTop w:val="0"/>
      <w:marBottom w:val="0"/>
      <w:divBdr>
        <w:top w:val="none" w:sz="0" w:space="0" w:color="auto"/>
        <w:left w:val="none" w:sz="0" w:space="0" w:color="auto"/>
        <w:bottom w:val="none" w:sz="0" w:space="0" w:color="auto"/>
        <w:right w:val="none" w:sz="0" w:space="0" w:color="auto"/>
      </w:divBdr>
      <w:divsChild>
        <w:div w:id="2048948135">
          <w:marLeft w:val="0"/>
          <w:marRight w:val="0"/>
          <w:marTop w:val="0"/>
          <w:marBottom w:val="0"/>
          <w:divBdr>
            <w:top w:val="none" w:sz="0" w:space="0" w:color="auto"/>
            <w:left w:val="none" w:sz="0" w:space="0" w:color="auto"/>
            <w:bottom w:val="none" w:sz="0" w:space="0" w:color="auto"/>
            <w:right w:val="none" w:sz="0" w:space="0" w:color="auto"/>
          </w:divBdr>
        </w:div>
        <w:div w:id="2048948268">
          <w:marLeft w:val="0"/>
          <w:marRight w:val="0"/>
          <w:marTop w:val="0"/>
          <w:marBottom w:val="0"/>
          <w:divBdr>
            <w:top w:val="none" w:sz="0" w:space="0" w:color="auto"/>
            <w:left w:val="none" w:sz="0" w:space="0" w:color="auto"/>
            <w:bottom w:val="none" w:sz="0" w:space="0" w:color="auto"/>
            <w:right w:val="none" w:sz="0" w:space="0" w:color="auto"/>
          </w:divBdr>
        </w:div>
      </w:divsChild>
    </w:div>
    <w:div w:id="2048948248">
      <w:marLeft w:val="0"/>
      <w:marRight w:val="0"/>
      <w:marTop w:val="0"/>
      <w:marBottom w:val="0"/>
      <w:divBdr>
        <w:top w:val="none" w:sz="0" w:space="0" w:color="auto"/>
        <w:left w:val="none" w:sz="0" w:space="0" w:color="auto"/>
        <w:bottom w:val="none" w:sz="0" w:space="0" w:color="auto"/>
        <w:right w:val="none" w:sz="0" w:space="0" w:color="auto"/>
      </w:divBdr>
      <w:divsChild>
        <w:div w:id="2048948099">
          <w:marLeft w:val="0"/>
          <w:marRight w:val="0"/>
          <w:marTop w:val="0"/>
          <w:marBottom w:val="0"/>
          <w:divBdr>
            <w:top w:val="none" w:sz="0" w:space="0" w:color="auto"/>
            <w:left w:val="none" w:sz="0" w:space="0" w:color="auto"/>
            <w:bottom w:val="none" w:sz="0" w:space="0" w:color="auto"/>
            <w:right w:val="none" w:sz="0" w:space="0" w:color="auto"/>
          </w:divBdr>
        </w:div>
        <w:div w:id="2048948106">
          <w:marLeft w:val="0"/>
          <w:marRight w:val="0"/>
          <w:marTop w:val="0"/>
          <w:marBottom w:val="0"/>
          <w:divBdr>
            <w:top w:val="none" w:sz="0" w:space="0" w:color="auto"/>
            <w:left w:val="none" w:sz="0" w:space="0" w:color="auto"/>
            <w:bottom w:val="none" w:sz="0" w:space="0" w:color="auto"/>
            <w:right w:val="none" w:sz="0" w:space="0" w:color="auto"/>
          </w:divBdr>
        </w:div>
        <w:div w:id="2048948108">
          <w:marLeft w:val="0"/>
          <w:marRight w:val="0"/>
          <w:marTop w:val="0"/>
          <w:marBottom w:val="0"/>
          <w:divBdr>
            <w:top w:val="none" w:sz="0" w:space="0" w:color="auto"/>
            <w:left w:val="none" w:sz="0" w:space="0" w:color="auto"/>
            <w:bottom w:val="none" w:sz="0" w:space="0" w:color="auto"/>
            <w:right w:val="none" w:sz="0" w:space="0" w:color="auto"/>
          </w:divBdr>
        </w:div>
        <w:div w:id="2048948112">
          <w:marLeft w:val="0"/>
          <w:marRight w:val="0"/>
          <w:marTop w:val="0"/>
          <w:marBottom w:val="0"/>
          <w:divBdr>
            <w:top w:val="none" w:sz="0" w:space="0" w:color="auto"/>
            <w:left w:val="none" w:sz="0" w:space="0" w:color="auto"/>
            <w:bottom w:val="none" w:sz="0" w:space="0" w:color="auto"/>
            <w:right w:val="none" w:sz="0" w:space="0" w:color="auto"/>
          </w:divBdr>
        </w:div>
        <w:div w:id="2048948114">
          <w:marLeft w:val="0"/>
          <w:marRight w:val="0"/>
          <w:marTop w:val="0"/>
          <w:marBottom w:val="0"/>
          <w:divBdr>
            <w:top w:val="none" w:sz="0" w:space="0" w:color="auto"/>
            <w:left w:val="none" w:sz="0" w:space="0" w:color="auto"/>
            <w:bottom w:val="none" w:sz="0" w:space="0" w:color="auto"/>
            <w:right w:val="none" w:sz="0" w:space="0" w:color="auto"/>
          </w:divBdr>
        </w:div>
        <w:div w:id="2048948132">
          <w:marLeft w:val="0"/>
          <w:marRight w:val="0"/>
          <w:marTop w:val="0"/>
          <w:marBottom w:val="0"/>
          <w:divBdr>
            <w:top w:val="none" w:sz="0" w:space="0" w:color="auto"/>
            <w:left w:val="none" w:sz="0" w:space="0" w:color="auto"/>
            <w:bottom w:val="none" w:sz="0" w:space="0" w:color="auto"/>
            <w:right w:val="none" w:sz="0" w:space="0" w:color="auto"/>
          </w:divBdr>
        </w:div>
        <w:div w:id="2048948134">
          <w:marLeft w:val="0"/>
          <w:marRight w:val="0"/>
          <w:marTop w:val="0"/>
          <w:marBottom w:val="0"/>
          <w:divBdr>
            <w:top w:val="none" w:sz="0" w:space="0" w:color="auto"/>
            <w:left w:val="none" w:sz="0" w:space="0" w:color="auto"/>
            <w:bottom w:val="none" w:sz="0" w:space="0" w:color="auto"/>
            <w:right w:val="none" w:sz="0" w:space="0" w:color="auto"/>
          </w:divBdr>
        </w:div>
        <w:div w:id="2048948138">
          <w:marLeft w:val="0"/>
          <w:marRight w:val="0"/>
          <w:marTop w:val="0"/>
          <w:marBottom w:val="0"/>
          <w:divBdr>
            <w:top w:val="none" w:sz="0" w:space="0" w:color="auto"/>
            <w:left w:val="none" w:sz="0" w:space="0" w:color="auto"/>
            <w:bottom w:val="none" w:sz="0" w:space="0" w:color="auto"/>
            <w:right w:val="none" w:sz="0" w:space="0" w:color="auto"/>
          </w:divBdr>
        </w:div>
        <w:div w:id="2048948140">
          <w:marLeft w:val="0"/>
          <w:marRight w:val="0"/>
          <w:marTop w:val="0"/>
          <w:marBottom w:val="0"/>
          <w:divBdr>
            <w:top w:val="none" w:sz="0" w:space="0" w:color="auto"/>
            <w:left w:val="none" w:sz="0" w:space="0" w:color="auto"/>
            <w:bottom w:val="none" w:sz="0" w:space="0" w:color="auto"/>
            <w:right w:val="none" w:sz="0" w:space="0" w:color="auto"/>
          </w:divBdr>
        </w:div>
        <w:div w:id="2048948142">
          <w:marLeft w:val="0"/>
          <w:marRight w:val="0"/>
          <w:marTop w:val="0"/>
          <w:marBottom w:val="0"/>
          <w:divBdr>
            <w:top w:val="none" w:sz="0" w:space="0" w:color="auto"/>
            <w:left w:val="none" w:sz="0" w:space="0" w:color="auto"/>
            <w:bottom w:val="none" w:sz="0" w:space="0" w:color="auto"/>
            <w:right w:val="none" w:sz="0" w:space="0" w:color="auto"/>
          </w:divBdr>
        </w:div>
        <w:div w:id="2048948165">
          <w:marLeft w:val="0"/>
          <w:marRight w:val="0"/>
          <w:marTop w:val="0"/>
          <w:marBottom w:val="0"/>
          <w:divBdr>
            <w:top w:val="none" w:sz="0" w:space="0" w:color="auto"/>
            <w:left w:val="none" w:sz="0" w:space="0" w:color="auto"/>
            <w:bottom w:val="none" w:sz="0" w:space="0" w:color="auto"/>
            <w:right w:val="none" w:sz="0" w:space="0" w:color="auto"/>
          </w:divBdr>
        </w:div>
        <w:div w:id="2048948166">
          <w:marLeft w:val="0"/>
          <w:marRight w:val="0"/>
          <w:marTop w:val="0"/>
          <w:marBottom w:val="0"/>
          <w:divBdr>
            <w:top w:val="none" w:sz="0" w:space="0" w:color="auto"/>
            <w:left w:val="none" w:sz="0" w:space="0" w:color="auto"/>
            <w:bottom w:val="none" w:sz="0" w:space="0" w:color="auto"/>
            <w:right w:val="none" w:sz="0" w:space="0" w:color="auto"/>
          </w:divBdr>
        </w:div>
        <w:div w:id="2048948168">
          <w:marLeft w:val="0"/>
          <w:marRight w:val="0"/>
          <w:marTop w:val="0"/>
          <w:marBottom w:val="0"/>
          <w:divBdr>
            <w:top w:val="none" w:sz="0" w:space="0" w:color="auto"/>
            <w:left w:val="none" w:sz="0" w:space="0" w:color="auto"/>
            <w:bottom w:val="none" w:sz="0" w:space="0" w:color="auto"/>
            <w:right w:val="none" w:sz="0" w:space="0" w:color="auto"/>
          </w:divBdr>
        </w:div>
        <w:div w:id="2048948171">
          <w:marLeft w:val="0"/>
          <w:marRight w:val="0"/>
          <w:marTop w:val="0"/>
          <w:marBottom w:val="0"/>
          <w:divBdr>
            <w:top w:val="none" w:sz="0" w:space="0" w:color="auto"/>
            <w:left w:val="none" w:sz="0" w:space="0" w:color="auto"/>
            <w:bottom w:val="none" w:sz="0" w:space="0" w:color="auto"/>
            <w:right w:val="none" w:sz="0" w:space="0" w:color="auto"/>
          </w:divBdr>
        </w:div>
        <w:div w:id="2048948175">
          <w:marLeft w:val="0"/>
          <w:marRight w:val="0"/>
          <w:marTop w:val="0"/>
          <w:marBottom w:val="0"/>
          <w:divBdr>
            <w:top w:val="none" w:sz="0" w:space="0" w:color="auto"/>
            <w:left w:val="none" w:sz="0" w:space="0" w:color="auto"/>
            <w:bottom w:val="none" w:sz="0" w:space="0" w:color="auto"/>
            <w:right w:val="none" w:sz="0" w:space="0" w:color="auto"/>
          </w:divBdr>
        </w:div>
        <w:div w:id="2048948176">
          <w:marLeft w:val="0"/>
          <w:marRight w:val="0"/>
          <w:marTop w:val="0"/>
          <w:marBottom w:val="0"/>
          <w:divBdr>
            <w:top w:val="none" w:sz="0" w:space="0" w:color="auto"/>
            <w:left w:val="none" w:sz="0" w:space="0" w:color="auto"/>
            <w:bottom w:val="none" w:sz="0" w:space="0" w:color="auto"/>
            <w:right w:val="none" w:sz="0" w:space="0" w:color="auto"/>
          </w:divBdr>
        </w:div>
        <w:div w:id="2048948200">
          <w:marLeft w:val="0"/>
          <w:marRight w:val="0"/>
          <w:marTop w:val="0"/>
          <w:marBottom w:val="0"/>
          <w:divBdr>
            <w:top w:val="none" w:sz="0" w:space="0" w:color="auto"/>
            <w:left w:val="none" w:sz="0" w:space="0" w:color="auto"/>
            <w:bottom w:val="none" w:sz="0" w:space="0" w:color="auto"/>
            <w:right w:val="none" w:sz="0" w:space="0" w:color="auto"/>
          </w:divBdr>
        </w:div>
        <w:div w:id="2048948202">
          <w:marLeft w:val="0"/>
          <w:marRight w:val="0"/>
          <w:marTop w:val="0"/>
          <w:marBottom w:val="0"/>
          <w:divBdr>
            <w:top w:val="none" w:sz="0" w:space="0" w:color="auto"/>
            <w:left w:val="none" w:sz="0" w:space="0" w:color="auto"/>
            <w:bottom w:val="none" w:sz="0" w:space="0" w:color="auto"/>
            <w:right w:val="none" w:sz="0" w:space="0" w:color="auto"/>
          </w:divBdr>
        </w:div>
        <w:div w:id="2048948203">
          <w:marLeft w:val="0"/>
          <w:marRight w:val="0"/>
          <w:marTop w:val="0"/>
          <w:marBottom w:val="0"/>
          <w:divBdr>
            <w:top w:val="none" w:sz="0" w:space="0" w:color="auto"/>
            <w:left w:val="none" w:sz="0" w:space="0" w:color="auto"/>
            <w:bottom w:val="none" w:sz="0" w:space="0" w:color="auto"/>
            <w:right w:val="none" w:sz="0" w:space="0" w:color="auto"/>
          </w:divBdr>
        </w:div>
        <w:div w:id="2048948204">
          <w:marLeft w:val="0"/>
          <w:marRight w:val="0"/>
          <w:marTop w:val="0"/>
          <w:marBottom w:val="0"/>
          <w:divBdr>
            <w:top w:val="none" w:sz="0" w:space="0" w:color="auto"/>
            <w:left w:val="none" w:sz="0" w:space="0" w:color="auto"/>
            <w:bottom w:val="none" w:sz="0" w:space="0" w:color="auto"/>
            <w:right w:val="none" w:sz="0" w:space="0" w:color="auto"/>
          </w:divBdr>
        </w:div>
        <w:div w:id="2048948208">
          <w:marLeft w:val="0"/>
          <w:marRight w:val="0"/>
          <w:marTop w:val="0"/>
          <w:marBottom w:val="0"/>
          <w:divBdr>
            <w:top w:val="none" w:sz="0" w:space="0" w:color="auto"/>
            <w:left w:val="none" w:sz="0" w:space="0" w:color="auto"/>
            <w:bottom w:val="none" w:sz="0" w:space="0" w:color="auto"/>
            <w:right w:val="none" w:sz="0" w:space="0" w:color="auto"/>
          </w:divBdr>
        </w:div>
        <w:div w:id="2048948217">
          <w:marLeft w:val="0"/>
          <w:marRight w:val="0"/>
          <w:marTop w:val="0"/>
          <w:marBottom w:val="0"/>
          <w:divBdr>
            <w:top w:val="none" w:sz="0" w:space="0" w:color="auto"/>
            <w:left w:val="none" w:sz="0" w:space="0" w:color="auto"/>
            <w:bottom w:val="none" w:sz="0" w:space="0" w:color="auto"/>
            <w:right w:val="none" w:sz="0" w:space="0" w:color="auto"/>
          </w:divBdr>
        </w:div>
        <w:div w:id="2048948221">
          <w:marLeft w:val="0"/>
          <w:marRight w:val="0"/>
          <w:marTop w:val="0"/>
          <w:marBottom w:val="0"/>
          <w:divBdr>
            <w:top w:val="none" w:sz="0" w:space="0" w:color="auto"/>
            <w:left w:val="none" w:sz="0" w:space="0" w:color="auto"/>
            <w:bottom w:val="none" w:sz="0" w:space="0" w:color="auto"/>
            <w:right w:val="none" w:sz="0" w:space="0" w:color="auto"/>
          </w:divBdr>
        </w:div>
        <w:div w:id="2048948226">
          <w:marLeft w:val="0"/>
          <w:marRight w:val="0"/>
          <w:marTop w:val="0"/>
          <w:marBottom w:val="0"/>
          <w:divBdr>
            <w:top w:val="none" w:sz="0" w:space="0" w:color="auto"/>
            <w:left w:val="none" w:sz="0" w:space="0" w:color="auto"/>
            <w:bottom w:val="none" w:sz="0" w:space="0" w:color="auto"/>
            <w:right w:val="none" w:sz="0" w:space="0" w:color="auto"/>
          </w:divBdr>
        </w:div>
        <w:div w:id="2048948229">
          <w:marLeft w:val="0"/>
          <w:marRight w:val="0"/>
          <w:marTop w:val="0"/>
          <w:marBottom w:val="0"/>
          <w:divBdr>
            <w:top w:val="none" w:sz="0" w:space="0" w:color="auto"/>
            <w:left w:val="none" w:sz="0" w:space="0" w:color="auto"/>
            <w:bottom w:val="none" w:sz="0" w:space="0" w:color="auto"/>
            <w:right w:val="none" w:sz="0" w:space="0" w:color="auto"/>
          </w:divBdr>
        </w:div>
        <w:div w:id="2048948237">
          <w:marLeft w:val="0"/>
          <w:marRight w:val="0"/>
          <w:marTop w:val="0"/>
          <w:marBottom w:val="0"/>
          <w:divBdr>
            <w:top w:val="none" w:sz="0" w:space="0" w:color="auto"/>
            <w:left w:val="none" w:sz="0" w:space="0" w:color="auto"/>
            <w:bottom w:val="none" w:sz="0" w:space="0" w:color="auto"/>
            <w:right w:val="none" w:sz="0" w:space="0" w:color="auto"/>
          </w:divBdr>
        </w:div>
        <w:div w:id="2048948238">
          <w:marLeft w:val="0"/>
          <w:marRight w:val="0"/>
          <w:marTop w:val="0"/>
          <w:marBottom w:val="0"/>
          <w:divBdr>
            <w:top w:val="none" w:sz="0" w:space="0" w:color="auto"/>
            <w:left w:val="none" w:sz="0" w:space="0" w:color="auto"/>
            <w:bottom w:val="none" w:sz="0" w:space="0" w:color="auto"/>
            <w:right w:val="none" w:sz="0" w:space="0" w:color="auto"/>
          </w:divBdr>
        </w:div>
        <w:div w:id="2048948239">
          <w:marLeft w:val="0"/>
          <w:marRight w:val="0"/>
          <w:marTop w:val="0"/>
          <w:marBottom w:val="0"/>
          <w:divBdr>
            <w:top w:val="none" w:sz="0" w:space="0" w:color="auto"/>
            <w:left w:val="none" w:sz="0" w:space="0" w:color="auto"/>
            <w:bottom w:val="none" w:sz="0" w:space="0" w:color="auto"/>
            <w:right w:val="none" w:sz="0" w:space="0" w:color="auto"/>
          </w:divBdr>
        </w:div>
        <w:div w:id="2048948247">
          <w:marLeft w:val="0"/>
          <w:marRight w:val="0"/>
          <w:marTop w:val="0"/>
          <w:marBottom w:val="0"/>
          <w:divBdr>
            <w:top w:val="none" w:sz="0" w:space="0" w:color="auto"/>
            <w:left w:val="none" w:sz="0" w:space="0" w:color="auto"/>
            <w:bottom w:val="none" w:sz="0" w:space="0" w:color="auto"/>
            <w:right w:val="none" w:sz="0" w:space="0" w:color="auto"/>
          </w:divBdr>
        </w:div>
        <w:div w:id="2048948269">
          <w:marLeft w:val="0"/>
          <w:marRight w:val="0"/>
          <w:marTop w:val="0"/>
          <w:marBottom w:val="0"/>
          <w:divBdr>
            <w:top w:val="none" w:sz="0" w:space="0" w:color="auto"/>
            <w:left w:val="none" w:sz="0" w:space="0" w:color="auto"/>
            <w:bottom w:val="none" w:sz="0" w:space="0" w:color="auto"/>
            <w:right w:val="none" w:sz="0" w:space="0" w:color="auto"/>
          </w:divBdr>
        </w:div>
        <w:div w:id="2048948276">
          <w:marLeft w:val="0"/>
          <w:marRight w:val="0"/>
          <w:marTop w:val="0"/>
          <w:marBottom w:val="0"/>
          <w:divBdr>
            <w:top w:val="none" w:sz="0" w:space="0" w:color="auto"/>
            <w:left w:val="none" w:sz="0" w:space="0" w:color="auto"/>
            <w:bottom w:val="none" w:sz="0" w:space="0" w:color="auto"/>
            <w:right w:val="none" w:sz="0" w:space="0" w:color="auto"/>
          </w:divBdr>
        </w:div>
        <w:div w:id="2048948278">
          <w:marLeft w:val="0"/>
          <w:marRight w:val="0"/>
          <w:marTop w:val="0"/>
          <w:marBottom w:val="0"/>
          <w:divBdr>
            <w:top w:val="none" w:sz="0" w:space="0" w:color="auto"/>
            <w:left w:val="none" w:sz="0" w:space="0" w:color="auto"/>
            <w:bottom w:val="none" w:sz="0" w:space="0" w:color="auto"/>
            <w:right w:val="none" w:sz="0" w:space="0" w:color="auto"/>
          </w:divBdr>
        </w:div>
        <w:div w:id="2048948283">
          <w:marLeft w:val="0"/>
          <w:marRight w:val="0"/>
          <w:marTop w:val="0"/>
          <w:marBottom w:val="0"/>
          <w:divBdr>
            <w:top w:val="none" w:sz="0" w:space="0" w:color="auto"/>
            <w:left w:val="none" w:sz="0" w:space="0" w:color="auto"/>
            <w:bottom w:val="none" w:sz="0" w:space="0" w:color="auto"/>
            <w:right w:val="none" w:sz="0" w:space="0" w:color="auto"/>
          </w:divBdr>
        </w:div>
        <w:div w:id="2048948284">
          <w:marLeft w:val="0"/>
          <w:marRight w:val="0"/>
          <w:marTop w:val="0"/>
          <w:marBottom w:val="0"/>
          <w:divBdr>
            <w:top w:val="none" w:sz="0" w:space="0" w:color="auto"/>
            <w:left w:val="none" w:sz="0" w:space="0" w:color="auto"/>
            <w:bottom w:val="none" w:sz="0" w:space="0" w:color="auto"/>
            <w:right w:val="none" w:sz="0" w:space="0" w:color="auto"/>
          </w:divBdr>
        </w:div>
        <w:div w:id="2048948288">
          <w:marLeft w:val="0"/>
          <w:marRight w:val="0"/>
          <w:marTop w:val="0"/>
          <w:marBottom w:val="0"/>
          <w:divBdr>
            <w:top w:val="none" w:sz="0" w:space="0" w:color="auto"/>
            <w:left w:val="none" w:sz="0" w:space="0" w:color="auto"/>
            <w:bottom w:val="none" w:sz="0" w:space="0" w:color="auto"/>
            <w:right w:val="none" w:sz="0" w:space="0" w:color="auto"/>
          </w:divBdr>
        </w:div>
        <w:div w:id="2048948291">
          <w:marLeft w:val="0"/>
          <w:marRight w:val="0"/>
          <w:marTop w:val="0"/>
          <w:marBottom w:val="0"/>
          <w:divBdr>
            <w:top w:val="none" w:sz="0" w:space="0" w:color="auto"/>
            <w:left w:val="none" w:sz="0" w:space="0" w:color="auto"/>
            <w:bottom w:val="none" w:sz="0" w:space="0" w:color="auto"/>
            <w:right w:val="none" w:sz="0" w:space="0" w:color="auto"/>
          </w:divBdr>
        </w:div>
      </w:divsChild>
    </w:div>
    <w:div w:id="2048948250">
      <w:marLeft w:val="0"/>
      <w:marRight w:val="0"/>
      <w:marTop w:val="0"/>
      <w:marBottom w:val="0"/>
      <w:divBdr>
        <w:top w:val="none" w:sz="0" w:space="0" w:color="auto"/>
        <w:left w:val="none" w:sz="0" w:space="0" w:color="auto"/>
        <w:bottom w:val="none" w:sz="0" w:space="0" w:color="auto"/>
        <w:right w:val="none" w:sz="0" w:space="0" w:color="auto"/>
      </w:divBdr>
    </w:div>
    <w:div w:id="2048948252">
      <w:marLeft w:val="0"/>
      <w:marRight w:val="0"/>
      <w:marTop w:val="0"/>
      <w:marBottom w:val="0"/>
      <w:divBdr>
        <w:top w:val="none" w:sz="0" w:space="0" w:color="auto"/>
        <w:left w:val="none" w:sz="0" w:space="0" w:color="auto"/>
        <w:bottom w:val="none" w:sz="0" w:space="0" w:color="auto"/>
        <w:right w:val="none" w:sz="0" w:space="0" w:color="auto"/>
      </w:divBdr>
    </w:div>
    <w:div w:id="2048948256">
      <w:marLeft w:val="0"/>
      <w:marRight w:val="0"/>
      <w:marTop w:val="0"/>
      <w:marBottom w:val="0"/>
      <w:divBdr>
        <w:top w:val="none" w:sz="0" w:space="0" w:color="auto"/>
        <w:left w:val="none" w:sz="0" w:space="0" w:color="auto"/>
        <w:bottom w:val="none" w:sz="0" w:space="0" w:color="auto"/>
        <w:right w:val="none" w:sz="0" w:space="0" w:color="auto"/>
      </w:divBdr>
    </w:div>
    <w:div w:id="2048948257">
      <w:marLeft w:val="0"/>
      <w:marRight w:val="0"/>
      <w:marTop w:val="0"/>
      <w:marBottom w:val="0"/>
      <w:divBdr>
        <w:top w:val="none" w:sz="0" w:space="0" w:color="auto"/>
        <w:left w:val="none" w:sz="0" w:space="0" w:color="auto"/>
        <w:bottom w:val="none" w:sz="0" w:space="0" w:color="auto"/>
        <w:right w:val="none" w:sz="0" w:space="0" w:color="auto"/>
      </w:divBdr>
    </w:div>
    <w:div w:id="2048948258">
      <w:marLeft w:val="0"/>
      <w:marRight w:val="0"/>
      <w:marTop w:val="0"/>
      <w:marBottom w:val="0"/>
      <w:divBdr>
        <w:top w:val="none" w:sz="0" w:space="0" w:color="auto"/>
        <w:left w:val="none" w:sz="0" w:space="0" w:color="auto"/>
        <w:bottom w:val="none" w:sz="0" w:space="0" w:color="auto"/>
        <w:right w:val="none" w:sz="0" w:space="0" w:color="auto"/>
      </w:divBdr>
    </w:div>
    <w:div w:id="2048948261">
      <w:marLeft w:val="0"/>
      <w:marRight w:val="0"/>
      <w:marTop w:val="0"/>
      <w:marBottom w:val="0"/>
      <w:divBdr>
        <w:top w:val="none" w:sz="0" w:space="0" w:color="auto"/>
        <w:left w:val="none" w:sz="0" w:space="0" w:color="auto"/>
        <w:bottom w:val="none" w:sz="0" w:space="0" w:color="auto"/>
        <w:right w:val="none" w:sz="0" w:space="0" w:color="auto"/>
      </w:divBdr>
    </w:div>
    <w:div w:id="2048948262">
      <w:marLeft w:val="0"/>
      <w:marRight w:val="0"/>
      <w:marTop w:val="0"/>
      <w:marBottom w:val="0"/>
      <w:divBdr>
        <w:top w:val="none" w:sz="0" w:space="0" w:color="auto"/>
        <w:left w:val="none" w:sz="0" w:space="0" w:color="auto"/>
        <w:bottom w:val="none" w:sz="0" w:space="0" w:color="auto"/>
        <w:right w:val="none" w:sz="0" w:space="0" w:color="auto"/>
      </w:divBdr>
    </w:div>
    <w:div w:id="2048948263">
      <w:marLeft w:val="0"/>
      <w:marRight w:val="0"/>
      <w:marTop w:val="0"/>
      <w:marBottom w:val="0"/>
      <w:divBdr>
        <w:top w:val="none" w:sz="0" w:space="0" w:color="auto"/>
        <w:left w:val="none" w:sz="0" w:space="0" w:color="auto"/>
        <w:bottom w:val="none" w:sz="0" w:space="0" w:color="auto"/>
        <w:right w:val="none" w:sz="0" w:space="0" w:color="auto"/>
      </w:divBdr>
    </w:div>
    <w:div w:id="2048948265">
      <w:marLeft w:val="0"/>
      <w:marRight w:val="0"/>
      <w:marTop w:val="0"/>
      <w:marBottom w:val="0"/>
      <w:divBdr>
        <w:top w:val="none" w:sz="0" w:space="0" w:color="auto"/>
        <w:left w:val="none" w:sz="0" w:space="0" w:color="auto"/>
        <w:bottom w:val="none" w:sz="0" w:space="0" w:color="auto"/>
        <w:right w:val="none" w:sz="0" w:space="0" w:color="auto"/>
      </w:divBdr>
    </w:div>
    <w:div w:id="2048948266">
      <w:marLeft w:val="0"/>
      <w:marRight w:val="0"/>
      <w:marTop w:val="0"/>
      <w:marBottom w:val="0"/>
      <w:divBdr>
        <w:top w:val="none" w:sz="0" w:space="0" w:color="auto"/>
        <w:left w:val="none" w:sz="0" w:space="0" w:color="auto"/>
        <w:bottom w:val="none" w:sz="0" w:space="0" w:color="auto"/>
        <w:right w:val="none" w:sz="0" w:space="0" w:color="auto"/>
      </w:divBdr>
    </w:div>
    <w:div w:id="2048948267">
      <w:marLeft w:val="0"/>
      <w:marRight w:val="0"/>
      <w:marTop w:val="0"/>
      <w:marBottom w:val="0"/>
      <w:divBdr>
        <w:top w:val="none" w:sz="0" w:space="0" w:color="auto"/>
        <w:left w:val="none" w:sz="0" w:space="0" w:color="auto"/>
        <w:bottom w:val="none" w:sz="0" w:space="0" w:color="auto"/>
        <w:right w:val="none" w:sz="0" w:space="0" w:color="auto"/>
      </w:divBdr>
    </w:div>
    <w:div w:id="2048948270">
      <w:marLeft w:val="0"/>
      <w:marRight w:val="0"/>
      <w:marTop w:val="0"/>
      <w:marBottom w:val="0"/>
      <w:divBdr>
        <w:top w:val="none" w:sz="0" w:space="0" w:color="auto"/>
        <w:left w:val="none" w:sz="0" w:space="0" w:color="auto"/>
        <w:bottom w:val="none" w:sz="0" w:space="0" w:color="auto"/>
        <w:right w:val="none" w:sz="0" w:space="0" w:color="auto"/>
      </w:divBdr>
    </w:div>
    <w:div w:id="2048948274">
      <w:marLeft w:val="0"/>
      <w:marRight w:val="0"/>
      <w:marTop w:val="0"/>
      <w:marBottom w:val="0"/>
      <w:divBdr>
        <w:top w:val="none" w:sz="0" w:space="0" w:color="auto"/>
        <w:left w:val="none" w:sz="0" w:space="0" w:color="auto"/>
        <w:bottom w:val="none" w:sz="0" w:space="0" w:color="auto"/>
        <w:right w:val="none" w:sz="0" w:space="0" w:color="auto"/>
      </w:divBdr>
    </w:div>
    <w:div w:id="2048948277">
      <w:marLeft w:val="0"/>
      <w:marRight w:val="0"/>
      <w:marTop w:val="0"/>
      <w:marBottom w:val="0"/>
      <w:divBdr>
        <w:top w:val="none" w:sz="0" w:space="0" w:color="auto"/>
        <w:left w:val="none" w:sz="0" w:space="0" w:color="auto"/>
        <w:bottom w:val="none" w:sz="0" w:space="0" w:color="auto"/>
        <w:right w:val="none" w:sz="0" w:space="0" w:color="auto"/>
      </w:divBdr>
    </w:div>
    <w:div w:id="2048948279">
      <w:marLeft w:val="0"/>
      <w:marRight w:val="0"/>
      <w:marTop w:val="0"/>
      <w:marBottom w:val="0"/>
      <w:divBdr>
        <w:top w:val="none" w:sz="0" w:space="0" w:color="auto"/>
        <w:left w:val="none" w:sz="0" w:space="0" w:color="auto"/>
        <w:bottom w:val="none" w:sz="0" w:space="0" w:color="auto"/>
        <w:right w:val="none" w:sz="0" w:space="0" w:color="auto"/>
      </w:divBdr>
    </w:div>
    <w:div w:id="2048948280">
      <w:marLeft w:val="0"/>
      <w:marRight w:val="0"/>
      <w:marTop w:val="0"/>
      <w:marBottom w:val="0"/>
      <w:divBdr>
        <w:top w:val="none" w:sz="0" w:space="0" w:color="auto"/>
        <w:left w:val="none" w:sz="0" w:space="0" w:color="auto"/>
        <w:bottom w:val="none" w:sz="0" w:space="0" w:color="auto"/>
        <w:right w:val="none" w:sz="0" w:space="0" w:color="auto"/>
      </w:divBdr>
    </w:div>
    <w:div w:id="2048948282">
      <w:marLeft w:val="0"/>
      <w:marRight w:val="0"/>
      <w:marTop w:val="0"/>
      <w:marBottom w:val="0"/>
      <w:divBdr>
        <w:top w:val="none" w:sz="0" w:space="0" w:color="auto"/>
        <w:left w:val="none" w:sz="0" w:space="0" w:color="auto"/>
        <w:bottom w:val="none" w:sz="0" w:space="0" w:color="auto"/>
        <w:right w:val="none" w:sz="0" w:space="0" w:color="auto"/>
      </w:divBdr>
    </w:div>
    <w:div w:id="2048948285">
      <w:marLeft w:val="0"/>
      <w:marRight w:val="0"/>
      <w:marTop w:val="0"/>
      <w:marBottom w:val="0"/>
      <w:divBdr>
        <w:top w:val="none" w:sz="0" w:space="0" w:color="auto"/>
        <w:left w:val="none" w:sz="0" w:space="0" w:color="auto"/>
        <w:bottom w:val="none" w:sz="0" w:space="0" w:color="auto"/>
        <w:right w:val="none" w:sz="0" w:space="0" w:color="auto"/>
      </w:divBdr>
    </w:div>
    <w:div w:id="2048948286">
      <w:marLeft w:val="0"/>
      <w:marRight w:val="0"/>
      <w:marTop w:val="0"/>
      <w:marBottom w:val="0"/>
      <w:divBdr>
        <w:top w:val="none" w:sz="0" w:space="0" w:color="auto"/>
        <w:left w:val="none" w:sz="0" w:space="0" w:color="auto"/>
        <w:bottom w:val="none" w:sz="0" w:space="0" w:color="auto"/>
        <w:right w:val="none" w:sz="0" w:space="0" w:color="auto"/>
      </w:divBdr>
      <w:divsChild>
        <w:div w:id="2048948145">
          <w:marLeft w:val="0"/>
          <w:marRight w:val="0"/>
          <w:marTop w:val="0"/>
          <w:marBottom w:val="0"/>
          <w:divBdr>
            <w:top w:val="none" w:sz="0" w:space="0" w:color="auto"/>
            <w:left w:val="none" w:sz="0" w:space="0" w:color="auto"/>
            <w:bottom w:val="none" w:sz="0" w:space="0" w:color="auto"/>
            <w:right w:val="none" w:sz="0" w:space="0" w:color="auto"/>
          </w:divBdr>
        </w:div>
      </w:divsChild>
    </w:div>
    <w:div w:id="20489482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gor.prepelica@spp-distrubucia.sk"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lov-lex.sk/pravne-predpisy/SK/ZZ/1990/372/"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81D100BE8A4F7AAB1772FD8D57DCE7"/>
        <w:category>
          <w:name w:val="Všeobecné"/>
          <w:gallery w:val="placeholder"/>
        </w:category>
        <w:types>
          <w:type w:val="bbPlcHdr"/>
        </w:types>
        <w:behaviors>
          <w:behavior w:val="content"/>
        </w:behaviors>
        <w:guid w:val="{07D8DF08-78AE-47FB-B66F-E81A6F3E677F}"/>
      </w:docPartPr>
      <w:docPartBody>
        <w:p w:rsidR="00BF3191" w:rsidRDefault="002C330A" w:rsidP="002C330A">
          <w:pPr>
            <w:pStyle w:val="6981D100BE8A4F7AAB1772FD8D57DCE7"/>
          </w:pPr>
          <w:r>
            <w:rPr>
              <w:rStyle w:val="Zstupntext"/>
            </w:rPr>
            <w:t>Kliknutím zadáte text.</w:t>
          </w:r>
        </w:p>
      </w:docPartBody>
    </w:docPart>
    <w:docPart>
      <w:docPartPr>
        <w:name w:val="51CBC971F526484994FF4B512F835D15"/>
        <w:category>
          <w:name w:val="Všeobecné"/>
          <w:gallery w:val="placeholder"/>
        </w:category>
        <w:types>
          <w:type w:val="bbPlcHdr"/>
        </w:types>
        <w:behaviors>
          <w:behavior w:val="content"/>
        </w:behaviors>
        <w:guid w:val="{45F9F538-E41B-42E8-88A5-29A6886CAB58}"/>
      </w:docPartPr>
      <w:docPartBody>
        <w:p w:rsidR="00984134" w:rsidRDefault="00F0274C" w:rsidP="00F0274C">
          <w:pPr>
            <w:pStyle w:val="51CBC971F526484994FF4B512F835D15"/>
          </w:pPr>
          <w:r>
            <w:rPr>
              <w:rStyle w:val="Zstupntext"/>
            </w:rPr>
            <w:t>Kliknutím zadáte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vinion">
    <w:panose1 w:val="00000000000000000000"/>
    <w:charset w:val="02"/>
    <w:family w:val="swiss"/>
    <w:notTrueType/>
    <w:pitch w:val="variable"/>
  </w:font>
  <w:font w:name="Angsana New">
    <w:altName w:val="Arial Unicode MS"/>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3C"/>
    <w:rsid w:val="00105281"/>
    <w:rsid w:val="00136C84"/>
    <w:rsid w:val="00206427"/>
    <w:rsid w:val="002C330A"/>
    <w:rsid w:val="00460E79"/>
    <w:rsid w:val="006A325D"/>
    <w:rsid w:val="007A3963"/>
    <w:rsid w:val="009162A2"/>
    <w:rsid w:val="00984134"/>
    <w:rsid w:val="00B37889"/>
    <w:rsid w:val="00B76C3C"/>
    <w:rsid w:val="00BA392B"/>
    <w:rsid w:val="00BF3191"/>
    <w:rsid w:val="00D22D04"/>
    <w:rsid w:val="00F0274C"/>
    <w:rsid w:val="00FB4313"/>
    <w:rsid w:val="00FE5F0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F0274C"/>
  </w:style>
  <w:style w:type="paragraph" w:customStyle="1" w:styleId="052DC7EF4F76476F8B57C5DD411998C6">
    <w:name w:val="052DC7EF4F76476F8B57C5DD411998C6"/>
    <w:rsid w:val="00B76C3C"/>
  </w:style>
  <w:style w:type="paragraph" w:customStyle="1" w:styleId="6981D100BE8A4F7AAB1772FD8D57DCE7">
    <w:name w:val="6981D100BE8A4F7AAB1772FD8D57DCE7"/>
    <w:rsid w:val="002C330A"/>
  </w:style>
  <w:style w:type="paragraph" w:customStyle="1" w:styleId="D95801156C1349B894F1D11ECD88D779">
    <w:name w:val="D95801156C1349B894F1D11ECD88D779"/>
    <w:rsid w:val="002C330A"/>
  </w:style>
  <w:style w:type="paragraph" w:customStyle="1" w:styleId="51CBC971F526484994FF4B512F835D15">
    <w:name w:val="51CBC971F526484994FF4B512F835D15"/>
    <w:rsid w:val="00F027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1773</TotalTime>
  <Pages>22</Pages>
  <Words>8553</Words>
  <Characters>48757</Characters>
  <Application>Microsoft Office Word</Application>
  <DocSecurity>0</DocSecurity>
  <Lines>406</Lines>
  <Paragraphs>114</Paragraphs>
  <ScaleCrop>false</ScaleCrop>
  <HeadingPairs>
    <vt:vector size="2" baseType="variant">
      <vt:variant>
        <vt:lpstr>Názov</vt:lpstr>
      </vt:variant>
      <vt:variant>
        <vt:i4>1</vt:i4>
      </vt:variant>
    </vt:vector>
  </HeadingPairs>
  <TitlesOfParts>
    <vt:vector size="1" baseType="lpstr">
      <vt:lpstr>STEFE, a.s., B. Bystrica</vt:lpstr>
    </vt:vector>
  </TitlesOfParts>
  <Company>SLOVENSKÁ INŠPEKCIA ŽIVOTNÉHO PROSTREDIA, Odbor IPK, B. Bystrica</Company>
  <LinksUpToDate>false</LinksUpToDate>
  <CharactersWithSpaces>57196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STEFE, a.s., B. Bystrica</dc:title>
  <dc:subject>Rozhodnutie, Zmena IP č. 6, úplné znenie</dc:subject>
  <dc:creator>U2</dc:creator>
  <cp:keywords>Energetika</cp:keywords>
  <dc:description/>
  <cp:lastModifiedBy>Miklos Ivan</cp:lastModifiedBy>
  <cp:revision>211</cp:revision>
  <cp:lastPrinted>2022-05-24T11:40:00Z</cp:lastPrinted>
  <dcterms:created xsi:type="dcterms:W3CDTF">2022-01-27T07:07:00Z</dcterms:created>
  <dcterms:modified xsi:type="dcterms:W3CDTF">2022-05-24T12:28:00Z</dcterms:modified>
  <cp:category>1.1</cp:category>
</cp:coreProperties>
</file>